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F61EA" w14:textId="77777777" w:rsidR="00183E3B" w:rsidRDefault="00183E3B"/>
    <w:p w14:paraId="3AFC3CE7" w14:textId="3956C0FC" w:rsidR="00C02D2A" w:rsidRDefault="00C02D2A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503661A8" w14:textId="77777777" w:rsidR="001D5251" w:rsidRPr="008D1679" w:rsidRDefault="001D5251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79B93D29" w14:textId="77777777" w:rsidR="00C02D2A" w:rsidRPr="008D1679" w:rsidRDefault="00C02D2A" w:rsidP="00C02D2A">
      <w:pPr>
        <w:rPr>
          <w:rFonts w:ascii="Arial" w:hAnsi="Arial" w:cs="Arial"/>
        </w:rPr>
      </w:pPr>
    </w:p>
    <w:p w14:paraId="526C4687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522B921D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DV_M2"/>
      <w:bookmarkEnd w:id="0"/>
      <w:r w:rsidRPr="00164BBD">
        <w:rPr>
          <w:rFonts w:ascii="Arial" w:hAnsi="Arial" w:cs="Arial"/>
          <w:b/>
          <w:bCs/>
          <w:sz w:val="32"/>
          <w:szCs w:val="32"/>
        </w:rPr>
        <w:t xml:space="preserve">SECRETARÍA DE OBRAS </w:t>
      </w:r>
      <w:r>
        <w:rPr>
          <w:rFonts w:ascii="Arial" w:hAnsi="Arial" w:cs="Arial"/>
          <w:b/>
          <w:bCs/>
          <w:sz w:val="32"/>
          <w:szCs w:val="32"/>
        </w:rPr>
        <w:t xml:space="preserve">PÚBLICAS </w:t>
      </w:r>
      <w:r w:rsidRPr="00164BBD">
        <w:rPr>
          <w:rFonts w:ascii="Arial" w:hAnsi="Arial" w:cs="Arial"/>
          <w:b/>
          <w:bCs/>
          <w:sz w:val="32"/>
          <w:szCs w:val="32"/>
        </w:rPr>
        <w:t xml:space="preserve">Y ORDENAMIENTO TERRITORIAL </w:t>
      </w:r>
      <w:r>
        <w:rPr>
          <w:rFonts w:ascii="Arial" w:hAnsi="Arial" w:cs="Arial"/>
          <w:b/>
          <w:bCs/>
          <w:sz w:val="32"/>
          <w:szCs w:val="32"/>
        </w:rPr>
        <w:t>DEL GOBIERNO</w:t>
      </w:r>
    </w:p>
    <w:p w14:paraId="6C914D02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64BBD">
        <w:rPr>
          <w:rFonts w:ascii="Arial" w:hAnsi="Arial" w:cs="Arial"/>
          <w:b/>
          <w:bCs/>
          <w:sz w:val="32"/>
          <w:szCs w:val="32"/>
        </w:rPr>
        <w:t>DEL ESTADO LIBRE Y SOBERANO DE HIDALGO</w:t>
      </w:r>
    </w:p>
    <w:p w14:paraId="295A7964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1FE1E757" w14:textId="2DABFCFE" w:rsidR="00C02D2A" w:rsidRPr="008D1679" w:rsidRDefault="00C02D2A" w:rsidP="00C02D2A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8D1679">
        <w:rPr>
          <w:rFonts w:ascii="Arial" w:hAnsi="Arial" w:cs="Arial"/>
          <w:b/>
          <w:bCs/>
          <w:sz w:val="26"/>
          <w:szCs w:val="26"/>
        </w:rPr>
        <w:t>“</w:t>
      </w:r>
      <w:r w:rsidR="003849BC">
        <w:rPr>
          <w:rFonts w:ascii="Arial" w:hAnsi="Arial" w:cs="Arial"/>
          <w:b/>
          <w:bCs/>
          <w:sz w:val="26"/>
          <w:szCs w:val="26"/>
        </w:rPr>
        <w:t>Carretera</w:t>
      </w:r>
      <w:r w:rsidR="001B7EE3">
        <w:rPr>
          <w:rFonts w:ascii="Arial" w:hAnsi="Arial" w:cs="Arial"/>
          <w:b/>
          <w:bCs/>
          <w:sz w:val="26"/>
          <w:szCs w:val="26"/>
        </w:rPr>
        <w:t xml:space="preserve"> </w:t>
      </w:r>
      <w:r w:rsidRPr="008D1679">
        <w:rPr>
          <w:rFonts w:ascii="Arial" w:hAnsi="Arial" w:cs="Arial"/>
          <w:b/>
          <w:bCs/>
          <w:sz w:val="26"/>
          <w:szCs w:val="26"/>
        </w:rPr>
        <w:t>Real del Monte – Entronque Huasca”</w:t>
      </w:r>
    </w:p>
    <w:p w14:paraId="3874AEE7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6F669388" w14:textId="77777777" w:rsidR="00C02D2A" w:rsidRPr="008D1679" w:rsidRDefault="00C02D2A" w:rsidP="00C02D2A">
      <w:pPr>
        <w:jc w:val="center"/>
        <w:outlineLvl w:val="0"/>
        <w:rPr>
          <w:rFonts w:ascii="Arial" w:hAnsi="Arial" w:cs="Arial"/>
          <w:b/>
          <w:bCs/>
        </w:rPr>
      </w:pPr>
    </w:p>
    <w:p w14:paraId="4A3A2245" w14:textId="142ECF24" w:rsidR="00346193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bookmarkStart w:id="1" w:name="_DV_M3"/>
      <w:bookmarkStart w:id="2" w:name="_DV_M13"/>
      <w:bookmarkStart w:id="3" w:name="_DV_M21"/>
      <w:bookmarkEnd w:id="1"/>
      <w:bookmarkEnd w:id="2"/>
      <w:bookmarkEnd w:id="3"/>
      <w:r w:rsidRPr="008D1679">
        <w:rPr>
          <w:rFonts w:ascii="Arial" w:hAnsi="Arial" w:cs="Arial"/>
          <w:b/>
          <w:bCs/>
          <w:sz w:val="32"/>
          <w:szCs w:val="32"/>
        </w:rPr>
        <w:t>A</w:t>
      </w:r>
      <w:r w:rsidR="00346193">
        <w:rPr>
          <w:rFonts w:ascii="Arial" w:hAnsi="Arial" w:cs="Arial"/>
          <w:b/>
          <w:bCs/>
          <w:sz w:val="32"/>
          <w:szCs w:val="32"/>
        </w:rPr>
        <w:t xml:space="preserve">NEXO </w:t>
      </w:r>
      <w:r w:rsidR="00252600">
        <w:rPr>
          <w:rFonts w:ascii="Arial" w:hAnsi="Arial" w:cs="Arial"/>
          <w:b/>
          <w:bCs/>
          <w:sz w:val="32"/>
          <w:szCs w:val="32"/>
        </w:rPr>
        <w:t>1</w:t>
      </w:r>
      <w:r w:rsidR="00346193">
        <w:rPr>
          <w:rFonts w:ascii="Arial" w:hAnsi="Arial" w:cs="Arial"/>
          <w:b/>
          <w:bCs/>
          <w:sz w:val="32"/>
          <w:szCs w:val="32"/>
        </w:rPr>
        <w:t xml:space="preserve"> </w:t>
      </w:r>
    </w:p>
    <w:p w14:paraId="45346E76" w14:textId="26FE3452" w:rsidR="00C02D2A" w:rsidRPr="008D1679" w:rsidRDefault="00252600" w:rsidP="0034619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252600">
        <w:rPr>
          <w:rFonts w:ascii="Arial" w:hAnsi="Arial" w:cs="Arial"/>
          <w:b/>
          <w:bCs/>
          <w:sz w:val="32"/>
          <w:szCs w:val="32"/>
        </w:rPr>
        <w:t>BASES DE REGULACIÓN TARIFARIA</w:t>
      </w:r>
    </w:p>
    <w:p w14:paraId="077E896D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C6AC4EF" w14:textId="506F5D34" w:rsidR="00C02D2A" w:rsidRPr="008D1679" w:rsidRDefault="00346193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ANEXOS DEL </w:t>
      </w:r>
      <w:r w:rsidR="00681805">
        <w:rPr>
          <w:rFonts w:ascii="Arial" w:hAnsi="Arial" w:cs="Arial"/>
          <w:b/>
          <w:bCs/>
          <w:sz w:val="32"/>
          <w:szCs w:val="32"/>
        </w:rPr>
        <w:t>TÍTULO DE CONCESIÓN</w:t>
      </w:r>
    </w:p>
    <w:p w14:paraId="4711D05A" w14:textId="77777777" w:rsidR="00C02D2A" w:rsidRPr="008D1679" w:rsidRDefault="00C02D2A" w:rsidP="00C02D2A">
      <w:pPr>
        <w:rPr>
          <w:rFonts w:ascii="Arial" w:hAnsi="Arial" w:cs="Arial"/>
        </w:rPr>
      </w:pPr>
      <w:bookmarkStart w:id="4" w:name="_DV_M22"/>
      <w:bookmarkEnd w:id="4"/>
    </w:p>
    <w:p w14:paraId="1172EA22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008CE13D" w14:textId="77777777" w:rsidR="00C02D2A" w:rsidRPr="008D1679" w:rsidRDefault="00C02D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7EC0CE02" w14:textId="77777777" w:rsidR="00841C2A" w:rsidRPr="008D1679" w:rsidRDefault="00841C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45AC10B9" w14:textId="1E710657" w:rsidR="00C02D2A" w:rsidRPr="008D1679" w:rsidRDefault="00C02D2A" w:rsidP="00C02D2A">
      <w:pPr>
        <w:jc w:val="both"/>
        <w:textAlignment w:val="baseline"/>
        <w:rPr>
          <w:rFonts w:ascii="Arial" w:hAnsi="Arial" w:cs="Arial"/>
          <w:b/>
          <w:bCs/>
        </w:rPr>
      </w:pPr>
      <w:r w:rsidRPr="008D1679">
        <w:rPr>
          <w:rFonts w:ascii="Arial" w:hAnsi="Arial" w:cs="Arial"/>
          <w:b/>
          <w:bCs/>
        </w:rPr>
        <w:t>PARA LA ADJUDICACIÓN DE UN PROYECTO DE ASOCIACIÓN PÚBLICO PRIVADA, PARA LA PRESTACIÓN DEL SERVICIO DE DISPONIBILIDAD DE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L</w:t>
      </w:r>
      <w:r w:rsidR="0004105D">
        <w:rPr>
          <w:rFonts w:ascii="Arial" w:hAnsi="Arial" w:cs="Arial"/>
          <w:b/>
          <w:bCs/>
        </w:rPr>
        <w:t>A</w:t>
      </w:r>
      <w:r w:rsidRPr="008D1679">
        <w:rPr>
          <w:rFonts w:ascii="Arial" w:hAnsi="Arial" w:cs="Arial"/>
          <w:b/>
          <w:bCs/>
        </w:rPr>
        <w:t xml:space="preserve">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85C39">
        <w:rPr>
          <w:rFonts w:ascii="Arial" w:hAnsi="Arial" w:cs="Arial"/>
          <w:b/>
          <w:bCs/>
        </w:rPr>
        <w:t>,</w:t>
      </w:r>
      <w:r w:rsidRPr="008D1679">
        <w:rPr>
          <w:rFonts w:ascii="Arial" w:hAnsi="Arial" w:cs="Arial"/>
          <w:b/>
          <w:bCs/>
        </w:rPr>
        <w:t xml:space="preserve"> ASÍ COMO EL OTORGAMIENTO DE UNA CONCESIÓN DE JURISDICCIÓN ESTATAL POR 30 AÑOS PARA LA CONSTRUCCIÓN, OPERACIÓN, EXPLOTACIÓN, CONSERVACIÓN Y MANTENIMIENTO DE</w:t>
      </w:r>
      <w:r w:rsidR="0004105D">
        <w:rPr>
          <w:rFonts w:ascii="Arial" w:hAnsi="Arial" w:cs="Arial"/>
          <w:b/>
          <w:bCs/>
        </w:rPr>
        <w:t xml:space="preserve"> LA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357CF">
        <w:rPr>
          <w:rFonts w:ascii="Arial" w:hAnsi="Arial" w:cs="Arial"/>
          <w:b/>
          <w:bCs/>
        </w:rPr>
        <w:t>.</w:t>
      </w:r>
    </w:p>
    <w:p w14:paraId="750A558E" w14:textId="77777777" w:rsidR="00C02D2A" w:rsidRPr="008D1679" w:rsidRDefault="00C02D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28812C50" w14:textId="6E79C47C" w:rsidR="001331DD" w:rsidRDefault="001331DD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702B727E" w14:textId="77777777" w:rsidR="00252600" w:rsidRPr="00252600" w:rsidRDefault="00252600" w:rsidP="00252600">
      <w:pPr>
        <w:spacing w:after="0" w:line="240" w:lineRule="auto"/>
        <w:ind w:left="10" w:right="3" w:hanging="10"/>
        <w:jc w:val="center"/>
        <w:rPr>
          <w:rFonts w:ascii="Arial" w:eastAsia="Arial" w:hAnsi="Arial" w:cs="Arial"/>
          <w:color w:val="000000"/>
          <w:lang w:eastAsia="es-MX"/>
        </w:rPr>
      </w:pPr>
      <w:r w:rsidRPr="00252600">
        <w:rPr>
          <w:rFonts w:ascii="Arial" w:eastAsia="Arial" w:hAnsi="Arial" w:cs="Arial"/>
          <w:b/>
          <w:color w:val="000000"/>
          <w:lang w:eastAsia="es-MX"/>
        </w:rPr>
        <w:lastRenderedPageBreak/>
        <w:t xml:space="preserve">BASES DE REGULACIÓN TARIFARIA </w:t>
      </w:r>
    </w:p>
    <w:p w14:paraId="4DD43D24" w14:textId="77777777" w:rsidR="00252600" w:rsidRPr="00252600" w:rsidRDefault="00252600" w:rsidP="00252600">
      <w:pPr>
        <w:spacing w:after="0" w:line="240" w:lineRule="auto"/>
        <w:rPr>
          <w:rFonts w:ascii="Arial" w:eastAsia="Arial" w:hAnsi="Arial" w:cs="Arial"/>
          <w:color w:val="000000"/>
          <w:lang w:eastAsia="es-MX"/>
        </w:rPr>
      </w:pPr>
      <w:r w:rsidRPr="00252600">
        <w:rPr>
          <w:rFonts w:ascii="Arial" w:eastAsia="Arial" w:hAnsi="Arial" w:cs="Arial"/>
          <w:color w:val="000000"/>
          <w:lang w:eastAsia="es-MX"/>
        </w:rPr>
        <w:t xml:space="preserve"> </w:t>
      </w:r>
    </w:p>
    <w:p w14:paraId="623A612C" w14:textId="77777777" w:rsidR="00252600" w:rsidRPr="00252600" w:rsidRDefault="00252600" w:rsidP="00252600">
      <w:pPr>
        <w:spacing w:after="0" w:line="240" w:lineRule="auto"/>
        <w:rPr>
          <w:rFonts w:ascii="Arial" w:eastAsia="Arial" w:hAnsi="Arial" w:cs="Arial"/>
          <w:color w:val="000000"/>
          <w:lang w:eastAsia="es-MX"/>
        </w:rPr>
      </w:pPr>
      <w:r w:rsidRPr="00252600">
        <w:rPr>
          <w:rFonts w:ascii="Arial" w:eastAsia="Arial" w:hAnsi="Arial" w:cs="Arial"/>
          <w:color w:val="000000"/>
          <w:lang w:eastAsia="es-MX"/>
        </w:rPr>
        <w:t xml:space="preserve"> </w:t>
      </w:r>
    </w:p>
    <w:p w14:paraId="74AEBFAE" w14:textId="6C2FEE5D" w:rsidR="00252600" w:rsidRPr="00252600" w:rsidRDefault="00252600" w:rsidP="00252600">
      <w:pPr>
        <w:numPr>
          <w:ilvl w:val="0"/>
          <w:numId w:val="11"/>
        </w:numPr>
        <w:spacing w:after="0" w:line="240" w:lineRule="auto"/>
        <w:ind w:right="-9"/>
        <w:contextualSpacing/>
        <w:jc w:val="both"/>
        <w:rPr>
          <w:rFonts w:eastAsiaTheme="minorEastAsia"/>
          <w:b/>
          <w:bCs/>
          <w:color w:val="000000" w:themeColor="text1"/>
          <w:lang w:eastAsia="es-MX"/>
        </w:rPr>
      </w:pPr>
      <w:r w:rsidRPr="00252600">
        <w:rPr>
          <w:rFonts w:ascii="Arial" w:eastAsia="Arial" w:hAnsi="Arial" w:cs="Arial"/>
          <w:b/>
          <w:bCs/>
          <w:color w:val="000000"/>
          <w:lang w:eastAsia="es-MX"/>
        </w:rPr>
        <w:t xml:space="preserve">Tarifas </w:t>
      </w:r>
      <w:r w:rsidRPr="00252600">
        <w:rPr>
          <w:rFonts w:ascii="Arial" w:eastAsia="Arial" w:hAnsi="Arial" w:cs="Arial"/>
          <w:b/>
          <w:bCs/>
          <w:color w:val="000000"/>
          <w:highlight w:val="yellow"/>
          <w:lang w:eastAsia="es-MX"/>
        </w:rPr>
        <w:t>máximas</w:t>
      </w:r>
      <w:r w:rsidRPr="00252600">
        <w:rPr>
          <w:rFonts w:ascii="Arial" w:eastAsia="Arial" w:hAnsi="Arial" w:cs="Arial"/>
          <w:b/>
          <w:bCs/>
          <w:color w:val="000000"/>
          <w:lang w:eastAsia="es-MX"/>
        </w:rPr>
        <w:t xml:space="preserve"> de referencia</w:t>
      </w:r>
    </w:p>
    <w:p w14:paraId="05D863E5" w14:textId="77777777" w:rsidR="00252600" w:rsidRPr="00252600" w:rsidRDefault="00252600" w:rsidP="00252600">
      <w:pPr>
        <w:spacing w:after="0" w:line="240" w:lineRule="auto"/>
        <w:ind w:left="720" w:right="-9"/>
        <w:contextualSpacing/>
        <w:jc w:val="both"/>
        <w:rPr>
          <w:rFonts w:eastAsiaTheme="minorEastAsia"/>
          <w:b/>
          <w:bCs/>
          <w:color w:val="000000" w:themeColor="text1"/>
          <w:lang w:eastAsia="es-MX"/>
        </w:rPr>
      </w:pPr>
    </w:p>
    <w:p w14:paraId="6EFC6939" w14:textId="2F39678C" w:rsidR="00252600" w:rsidRPr="00252600" w:rsidRDefault="00252600" w:rsidP="00252600">
      <w:pPr>
        <w:spacing w:after="0" w:line="240" w:lineRule="auto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  <w:r w:rsidRPr="00252600">
        <w:rPr>
          <w:rFonts w:ascii="Arial" w:eastAsia="Arial" w:hAnsi="Arial" w:cs="Arial"/>
          <w:color w:val="000000"/>
          <w:lang w:eastAsia="es-MX"/>
        </w:rPr>
        <w:t xml:space="preserve">El Concesionario queda autorizado para cobrar en la Autopista materia de esta Concesión, las </w:t>
      </w:r>
      <w:r w:rsidRPr="00252600">
        <w:rPr>
          <w:rFonts w:ascii="Arial" w:eastAsia="Arial" w:hAnsi="Arial" w:cs="Arial"/>
          <w:b/>
          <w:bCs/>
          <w:color w:val="000000"/>
          <w:lang w:eastAsia="es-MX"/>
        </w:rPr>
        <w:t xml:space="preserve">Tarifas </w:t>
      </w:r>
      <w:r w:rsidRPr="00252600">
        <w:rPr>
          <w:rFonts w:ascii="Arial" w:eastAsia="Arial" w:hAnsi="Arial" w:cs="Arial"/>
          <w:b/>
          <w:bCs/>
          <w:color w:val="000000"/>
          <w:highlight w:val="yellow"/>
          <w:lang w:eastAsia="es-MX"/>
        </w:rPr>
        <w:t>máximas</w:t>
      </w:r>
      <w:r w:rsidRPr="00252600">
        <w:rPr>
          <w:rFonts w:ascii="Arial" w:eastAsia="Arial" w:hAnsi="Arial" w:cs="Arial"/>
          <w:b/>
          <w:bCs/>
          <w:color w:val="000000"/>
          <w:lang w:eastAsia="es-MX"/>
        </w:rPr>
        <w:t xml:space="preserve"> de </w:t>
      </w:r>
      <w:r w:rsidR="00A37EE4">
        <w:rPr>
          <w:rFonts w:ascii="Arial" w:eastAsia="Arial" w:hAnsi="Arial" w:cs="Arial"/>
          <w:b/>
          <w:bCs/>
          <w:color w:val="000000"/>
          <w:lang w:eastAsia="es-MX"/>
        </w:rPr>
        <w:t>r</w:t>
      </w:r>
      <w:r w:rsidRPr="00252600">
        <w:rPr>
          <w:rFonts w:ascii="Arial" w:eastAsia="Arial" w:hAnsi="Arial" w:cs="Arial"/>
          <w:b/>
          <w:bCs/>
          <w:color w:val="000000"/>
          <w:lang w:eastAsia="es-MX"/>
        </w:rPr>
        <w:t>eferencia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 contenidas en el cuadro que se muestra a continuación, por cada tipo de vehículo, expresadas en Pesos a precios de la segunda quincena de </w:t>
      </w:r>
      <w:r w:rsidRPr="00252600">
        <w:rPr>
          <w:rFonts w:ascii="Arial" w:eastAsia="Arial" w:hAnsi="Arial" w:cs="Arial"/>
          <w:color w:val="000000"/>
          <w:highlight w:val="yellow"/>
          <w:lang w:eastAsia="es-MX"/>
        </w:rPr>
        <w:t>[]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 de </w:t>
      </w:r>
      <w:r w:rsidRPr="00252600">
        <w:rPr>
          <w:rFonts w:ascii="Arial" w:eastAsia="Arial" w:hAnsi="Arial" w:cs="Arial"/>
          <w:color w:val="000000"/>
          <w:highlight w:val="yellow"/>
          <w:lang w:eastAsia="es-MX"/>
        </w:rPr>
        <w:t xml:space="preserve">[]. Las tarifas expresadas en la tabla siguiente 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no incluyen el Impuesto al Valor Agregado (IVA). </w:t>
      </w:r>
    </w:p>
    <w:p w14:paraId="645DA904" w14:textId="77777777" w:rsidR="00252600" w:rsidRPr="00252600" w:rsidRDefault="00252600" w:rsidP="00252600">
      <w:pPr>
        <w:spacing w:after="0"/>
        <w:rPr>
          <w:rFonts w:ascii="Arial" w:eastAsia="Arial" w:hAnsi="Arial" w:cs="Arial"/>
          <w:color w:val="000000"/>
          <w:lang w:eastAsia="es-MX"/>
        </w:rPr>
      </w:pPr>
      <w:r w:rsidRPr="00252600">
        <w:rPr>
          <w:rFonts w:ascii="Arial" w:eastAsia="Arial" w:hAnsi="Arial" w:cs="Arial"/>
          <w:color w:val="000000"/>
          <w:lang w:eastAsia="es-MX"/>
        </w:rPr>
        <w:t xml:space="preserve"> </w:t>
      </w:r>
    </w:p>
    <w:tbl>
      <w:tblPr>
        <w:tblStyle w:val="TableGrid1"/>
        <w:tblW w:w="9257" w:type="dxa"/>
        <w:jc w:val="center"/>
        <w:tblInd w:w="0" w:type="dxa"/>
        <w:tblCellMar>
          <w:top w:w="7" w:type="dxa"/>
          <w:left w:w="67" w:type="dxa"/>
          <w:right w:w="83" w:type="dxa"/>
        </w:tblCellMar>
        <w:tblLook w:val="04A0" w:firstRow="1" w:lastRow="0" w:firstColumn="1" w:lastColumn="0" w:noHBand="0" w:noVBand="1"/>
      </w:tblPr>
      <w:tblGrid>
        <w:gridCol w:w="4264"/>
        <w:gridCol w:w="1666"/>
        <w:gridCol w:w="1664"/>
        <w:gridCol w:w="1663"/>
      </w:tblGrid>
      <w:tr w:rsidR="00252600" w:rsidRPr="00252600" w14:paraId="0373935E" w14:textId="77777777" w:rsidTr="00252600">
        <w:trPr>
          <w:trHeight w:val="1021"/>
          <w:jc w:val="center"/>
        </w:trPr>
        <w:tc>
          <w:tcPr>
            <w:tcW w:w="42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14:paraId="7829DB49" w14:textId="77777777" w:rsidR="00252600" w:rsidRPr="00252600" w:rsidRDefault="00252600" w:rsidP="00252600">
            <w:pPr>
              <w:spacing w:line="259" w:lineRule="auto"/>
              <w:ind w:left="14"/>
              <w:jc w:val="center"/>
              <w:rPr>
                <w:rFonts w:ascii="Arial" w:eastAsia="Arial" w:hAnsi="Arial" w:cs="Arial"/>
                <w:color w:val="000000"/>
              </w:rPr>
            </w:pPr>
            <w:r w:rsidRPr="00252600">
              <w:rPr>
                <w:rFonts w:ascii="Arial" w:eastAsia="Arial" w:hAnsi="Arial" w:cs="Arial"/>
                <w:b/>
                <w:color w:val="000000"/>
              </w:rPr>
              <w:t xml:space="preserve">Grupo Vehicular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14:paraId="78CE81BE" w14:textId="77777777" w:rsidR="00252600" w:rsidRPr="00252600" w:rsidRDefault="00252600" w:rsidP="00252600">
            <w:pPr>
              <w:spacing w:line="259" w:lineRule="auto"/>
              <w:ind w:left="15"/>
              <w:jc w:val="center"/>
              <w:rPr>
                <w:rFonts w:ascii="Arial" w:eastAsia="Arial" w:hAnsi="Arial" w:cs="Arial"/>
                <w:color w:val="000000"/>
              </w:rPr>
            </w:pPr>
            <w:r w:rsidRPr="00252600">
              <w:rPr>
                <w:rFonts w:ascii="Arial" w:eastAsia="Arial" w:hAnsi="Arial" w:cs="Arial"/>
                <w:b/>
                <w:color w:val="000000"/>
              </w:rPr>
              <w:t xml:space="preserve">Tarifa sin </w:t>
            </w:r>
          </w:p>
          <w:p w14:paraId="25544A8A" w14:textId="77777777" w:rsidR="00252600" w:rsidRPr="00252600" w:rsidRDefault="00252600" w:rsidP="00252600">
            <w:pPr>
              <w:spacing w:line="259" w:lineRule="auto"/>
              <w:ind w:left="73"/>
              <w:rPr>
                <w:rFonts w:ascii="Arial" w:eastAsia="Arial" w:hAnsi="Arial" w:cs="Arial"/>
                <w:color w:val="000000"/>
              </w:rPr>
            </w:pPr>
            <w:r w:rsidRPr="00252600">
              <w:rPr>
                <w:rFonts w:ascii="Arial" w:eastAsia="Arial" w:hAnsi="Arial" w:cs="Arial"/>
                <w:b/>
                <w:color w:val="000000"/>
              </w:rPr>
              <w:t xml:space="preserve">I.V.A. por Km </w:t>
            </w:r>
          </w:p>
          <w:p w14:paraId="2DBC54FE" w14:textId="77777777" w:rsidR="00252600" w:rsidRPr="00252600" w:rsidRDefault="00252600" w:rsidP="00252600">
            <w:pPr>
              <w:spacing w:line="259" w:lineRule="auto"/>
              <w:ind w:left="17"/>
              <w:jc w:val="center"/>
              <w:rPr>
                <w:rFonts w:ascii="Arial" w:eastAsia="Arial" w:hAnsi="Arial" w:cs="Arial"/>
                <w:color w:val="000000"/>
              </w:rPr>
            </w:pPr>
            <w:r w:rsidRPr="00252600">
              <w:rPr>
                <w:rFonts w:ascii="Arial" w:eastAsia="Arial" w:hAnsi="Arial" w:cs="Arial"/>
                <w:b/>
                <w:color w:val="000000"/>
              </w:rPr>
              <w:t xml:space="preserve">($/Km)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14:paraId="2D156B57" w14:textId="77777777" w:rsidR="00252600" w:rsidRPr="00252600" w:rsidRDefault="00252600" w:rsidP="00252600">
            <w:pPr>
              <w:spacing w:line="259" w:lineRule="auto"/>
              <w:ind w:left="104"/>
              <w:rPr>
                <w:rFonts w:ascii="Arial" w:eastAsia="Arial" w:hAnsi="Arial" w:cs="Arial"/>
                <w:color w:val="000000"/>
              </w:rPr>
            </w:pPr>
            <w:r w:rsidRPr="00252600">
              <w:rPr>
                <w:rFonts w:ascii="Arial" w:eastAsia="Arial" w:hAnsi="Arial" w:cs="Arial"/>
                <w:b/>
                <w:color w:val="000000"/>
              </w:rPr>
              <w:t xml:space="preserve">Longitud del </w:t>
            </w:r>
          </w:p>
          <w:p w14:paraId="29C3C4FE" w14:textId="77777777" w:rsidR="00252600" w:rsidRPr="00252600" w:rsidRDefault="00252600" w:rsidP="00252600">
            <w:pPr>
              <w:spacing w:line="259" w:lineRule="auto"/>
              <w:ind w:left="152"/>
              <w:rPr>
                <w:rFonts w:ascii="Arial" w:eastAsia="Arial" w:hAnsi="Arial" w:cs="Arial"/>
                <w:color w:val="000000"/>
              </w:rPr>
            </w:pPr>
            <w:r w:rsidRPr="00252600">
              <w:rPr>
                <w:rFonts w:ascii="Arial" w:eastAsia="Arial" w:hAnsi="Arial" w:cs="Arial"/>
                <w:b/>
                <w:color w:val="000000"/>
              </w:rPr>
              <w:t xml:space="preserve">Movimiento </w:t>
            </w:r>
          </w:p>
          <w:p w14:paraId="56691CB0" w14:textId="77777777" w:rsidR="00252600" w:rsidRPr="00252600" w:rsidRDefault="00252600" w:rsidP="00252600">
            <w:pPr>
              <w:spacing w:line="259" w:lineRule="auto"/>
              <w:ind w:left="18"/>
              <w:jc w:val="center"/>
              <w:rPr>
                <w:rFonts w:ascii="Arial" w:eastAsia="Arial" w:hAnsi="Arial" w:cs="Arial"/>
                <w:color w:val="000000"/>
              </w:rPr>
            </w:pPr>
            <w:r w:rsidRPr="00252600">
              <w:rPr>
                <w:rFonts w:ascii="Arial" w:eastAsia="Arial" w:hAnsi="Arial" w:cs="Arial"/>
                <w:b/>
                <w:color w:val="000000"/>
              </w:rPr>
              <w:t xml:space="preserve">(Km)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5E0B3"/>
          </w:tcPr>
          <w:p w14:paraId="197E72AB" w14:textId="77777777" w:rsidR="00252600" w:rsidRPr="00252600" w:rsidRDefault="00252600" w:rsidP="00252600">
            <w:pPr>
              <w:spacing w:after="2" w:line="238" w:lineRule="auto"/>
              <w:jc w:val="center"/>
              <w:rPr>
                <w:rFonts w:ascii="Arial" w:eastAsia="Arial" w:hAnsi="Arial" w:cs="Arial"/>
                <w:color w:val="000000"/>
              </w:rPr>
            </w:pPr>
            <w:r w:rsidRPr="00252600">
              <w:rPr>
                <w:rFonts w:ascii="Arial" w:eastAsia="Arial" w:hAnsi="Arial" w:cs="Arial"/>
                <w:b/>
                <w:color w:val="000000"/>
              </w:rPr>
              <w:t xml:space="preserve">Tarifas sin I.V.A. por </w:t>
            </w:r>
          </w:p>
          <w:p w14:paraId="2301BEB9" w14:textId="77777777" w:rsidR="00252600" w:rsidRPr="00252600" w:rsidRDefault="00252600" w:rsidP="00252600">
            <w:pPr>
              <w:spacing w:line="259" w:lineRule="auto"/>
              <w:ind w:left="154"/>
              <w:rPr>
                <w:rFonts w:ascii="Arial" w:eastAsia="Arial" w:hAnsi="Arial" w:cs="Arial"/>
                <w:color w:val="000000"/>
              </w:rPr>
            </w:pPr>
            <w:r w:rsidRPr="00252600">
              <w:rPr>
                <w:rFonts w:ascii="Arial" w:eastAsia="Arial" w:hAnsi="Arial" w:cs="Arial"/>
                <w:b/>
                <w:color w:val="000000"/>
              </w:rPr>
              <w:t xml:space="preserve">Movimiento </w:t>
            </w:r>
          </w:p>
          <w:p w14:paraId="14FE8651" w14:textId="77777777" w:rsidR="00252600" w:rsidRPr="00252600" w:rsidRDefault="00252600" w:rsidP="00252600">
            <w:pPr>
              <w:spacing w:line="259" w:lineRule="auto"/>
              <w:ind w:left="22"/>
              <w:jc w:val="center"/>
              <w:rPr>
                <w:rFonts w:ascii="Arial" w:eastAsia="Arial" w:hAnsi="Arial" w:cs="Arial"/>
                <w:color w:val="000000"/>
              </w:rPr>
            </w:pPr>
            <w:r w:rsidRPr="00252600">
              <w:rPr>
                <w:rFonts w:ascii="Arial" w:eastAsia="Arial" w:hAnsi="Arial" w:cs="Arial"/>
                <w:b/>
                <w:color w:val="000000"/>
              </w:rPr>
              <w:t xml:space="preserve">(pesos) </w:t>
            </w:r>
          </w:p>
        </w:tc>
      </w:tr>
      <w:tr w:rsidR="00252600" w:rsidRPr="00252600" w14:paraId="760213CD" w14:textId="77777777" w:rsidTr="00252600">
        <w:trPr>
          <w:trHeight w:val="311"/>
          <w:jc w:val="center"/>
        </w:trPr>
        <w:tc>
          <w:tcPr>
            <w:tcW w:w="42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3E92AA2" w14:textId="77777777" w:rsidR="00252600" w:rsidRPr="00252600" w:rsidRDefault="00252600" w:rsidP="00252600">
            <w:pPr>
              <w:spacing w:line="259" w:lineRule="auto"/>
              <w:rPr>
                <w:rFonts w:ascii="Arial" w:eastAsia="Arial" w:hAnsi="Arial" w:cs="Arial"/>
                <w:color w:val="000000"/>
              </w:rPr>
            </w:pPr>
            <w:r w:rsidRPr="00252600">
              <w:rPr>
                <w:rFonts w:ascii="Arial" w:eastAsia="Arial" w:hAnsi="Arial" w:cs="Arial"/>
                <w:color w:val="000000"/>
              </w:rPr>
              <w:t xml:space="preserve">Automóvil, Pick Up, Van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54625" w14:textId="77777777" w:rsidR="00252600" w:rsidRPr="00252600" w:rsidRDefault="00252600" w:rsidP="00252600">
            <w:pPr>
              <w:spacing w:line="259" w:lineRule="auto"/>
              <w:ind w:left="16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0C340" w14:textId="0DD9B85A" w:rsidR="00252600" w:rsidRPr="00252600" w:rsidRDefault="00A37EE4" w:rsidP="00252600">
            <w:pPr>
              <w:spacing w:line="259" w:lineRule="auto"/>
              <w:ind w:left="1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10.0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3BF1E82" w14:textId="77777777" w:rsidR="00252600" w:rsidRPr="00252600" w:rsidRDefault="00252600" w:rsidP="00252600">
            <w:pPr>
              <w:spacing w:line="259" w:lineRule="auto"/>
              <w:ind w:left="26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252600" w:rsidRPr="00252600" w14:paraId="7C38C340" w14:textId="77777777" w:rsidTr="00252600">
        <w:trPr>
          <w:trHeight w:val="310"/>
          <w:jc w:val="center"/>
        </w:trPr>
        <w:tc>
          <w:tcPr>
            <w:tcW w:w="42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8BEA79E" w14:textId="77777777" w:rsidR="00252600" w:rsidRPr="00252600" w:rsidRDefault="00252600" w:rsidP="00252600">
            <w:pPr>
              <w:spacing w:line="259" w:lineRule="auto"/>
              <w:rPr>
                <w:rFonts w:ascii="Arial" w:eastAsia="Arial" w:hAnsi="Arial" w:cs="Arial"/>
                <w:color w:val="000000"/>
              </w:rPr>
            </w:pPr>
            <w:r w:rsidRPr="00252600">
              <w:rPr>
                <w:rFonts w:ascii="Arial" w:eastAsia="Arial" w:hAnsi="Arial" w:cs="Arial"/>
                <w:color w:val="000000"/>
              </w:rPr>
              <w:t xml:space="preserve">Autobús (2 a 4 Ejes)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133E3" w14:textId="77777777" w:rsidR="00252600" w:rsidRPr="00252600" w:rsidRDefault="00252600" w:rsidP="00252600">
            <w:pPr>
              <w:spacing w:line="259" w:lineRule="auto"/>
              <w:ind w:left="16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05CFC" w14:textId="140A35F5" w:rsidR="00252600" w:rsidRPr="00252600" w:rsidRDefault="00A37EE4" w:rsidP="00252600">
            <w:pPr>
              <w:spacing w:line="259" w:lineRule="auto"/>
              <w:ind w:left="1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10.0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21C215D" w14:textId="77777777" w:rsidR="00252600" w:rsidRPr="00252600" w:rsidRDefault="00252600" w:rsidP="00252600">
            <w:pPr>
              <w:spacing w:line="259" w:lineRule="auto"/>
              <w:ind w:left="26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A37EE4" w:rsidRPr="00252600" w14:paraId="79DBE48A" w14:textId="77777777" w:rsidTr="00252600">
        <w:trPr>
          <w:trHeight w:val="310"/>
          <w:jc w:val="center"/>
        </w:trPr>
        <w:tc>
          <w:tcPr>
            <w:tcW w:w="42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8A75F9E" w14:textId="77777777" w:rsidR="00A37EE4" w:rsidRPr="00252600" w:rsidRDefault="00A37EE4" w:rsidP="00A37EE4">
            <w:pPr>
              <w:spacing w:line="259" w:lineRule="auto"/>
              <w:rPr>
                <w:rFonts w:ascii="Arial" w:eastAsia="Arial" w:hAnsi="Arial" w:cs="Arial"/>
                <w:color w:val="000000"/>
              </w:rPr>
            </w:pPr>
            <w:r w:rsidRPr="00252600">
              <w:rPr>
                <w:rFonts w:ascii="Arial" w:eastAsia="Arial" w:hAnsi="Arial" w:cs="Arial"/>
                <w:color w:val="000000"/>
              </w:rPr>
              <w:t xml:space="preserve">Camión Unitario (2 a 4 Ejes)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C037F" w14:textId="77777777" w:rsidR="00A37EE4" w:rsidRPr="00252600" w:rsidRDefault="00A37EE4" w:rsidP="00A37EE4">
            <w:pPr>
              <w:spacing w:line="259" w:lineRule="auto"/>
              <w:ind w:left="16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EE379" w14:textId="3C9E02ED" w:rsidR="00A37EE4" w:rsidRPr="00252600" w:rsidRDefault="00A37EE4" w:rsidP="00A37EE4">
            <w:pPr>
              <w:spacing w:line="259" w:lineRule="auto"/>
              <w:ind w:left="1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10.0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A99659C" w14:textId="77777777" w:rsidR="00A37EE4" w:rsidRPr="00252600" w:rsidRDefault="00A37EE4" w:rsidP="00A37EE4">
            <w:pPr>
              <w:spacing w:line="259" w:lineRule="auto"/>
              <w:ind w:left="26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A37EE4" w:rsidRPr="00252600" w14:paraId="3B193330" w14:textId="77777777" w:rsidTr="00252600">
        <w:trPr>
          <w:trHeight w:val="310"/>
          <w:jc w:val="center"/>
        </w:trPr>
        <w:tc>
          <w:tcPr>
            <w:tcW w:w="42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3DB7E4B" w14:textId="77777777" w:rsidR="00A37EE4" w:rsidRPr="00252600" w:rsidRDefault="00A37EE4" w:rsidP="00A37EE4">
            <w:pPr>
              <w:spacing w:line="259" w:lineRule="auto"/>
              <w:rPr>
                <w:rFonts w:ascii="Arial" w:eastAsia="Arial" w:hAnsi="Arial" w:cs="Arial"/>
                <w:color w:val="000000"/>
              </w:rPr>
            </w:pPr>
            <w:r w:rsidRPr="00252600">
              <w:rPr>
                <w:rFonts w:ascii="Arial" w:eastAsia="Arial" w:hAnsi="Arial" w:cs="Arial"/>
                <w:color w:val="000000"/>
              </w:rPr>
              <w:t xml:space="preserve">Camión Articulado 1 (5 a 6 Ejes)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8B5FA" w14:textId="77777777" w:rsidR="00A37EE4" w:rsidRPr="00252600" w:rsidRDefault="00A37EE4" w:rsidP="00A37EE4">
            <w:pPr>
              <w:spacing w:line="259" w:lineRule="auto"/>
              <w:ind w:left="16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9EA2D" w14:textId="660BF004" w:rsidR="00A37EE4" w:rsidRPr="00252600" w:rsidRDefault="00A37EE4" w:rsidP="00A37EE4">
            <w:pPr>
              <w:spacing w:line="259" w:lineRule="auto"/>
              <w:ind w:left="1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10.0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8597639" w14:textId="77777777" w:rsidR="00A37EE4" w:rsidRPr="00252600" w:rsidRDefault="00A37EE4" w:rsidP="00A37EE4">
            <w:pPr>
              <w:spacing w:line="259" w:lineRule="auto"/>
              <w:ind w:left="26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A37EE4" w:rsidRPr="00252600" w14:paraId="6DE4ACBD" w14:textId="77777777" w:rsidTr="00252600">
        <w:trPr>
          <w:trHeight w:val="310"/>
          <w:jc w:val="center"/>
        </w:trPr>
        <w:tc>
          <w:tcPr>
            <w:tcW w:w="42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0CD810B" w14:textId="77777777" w:rsidR="00A37EE4" w:rsidRPr="00252600" w:rsidRDefault="00A37EE4" w:rsidP="00A37EE4">
            <w:pPr>
              <w:spacing w:line="259" w:lineRule="auto"/>
              <w:rPr>
                <w:rFonts w:ascii="Arial" w:eastAsia="Arial" w:hAnsi="Arial" w:cs="Arial"/>
                <w:color w:val="000000"/>
              </w:rPr>
            </w:pPr>
            <w:r w:rsidRPr="00252600">
              <w:rPr>
                <w:rFonts w:ascii="Arial" w:eastAsia="Arial" w:hAnsi="Arial" w:cs="Arial"/>
                <w:color w:val="000000"/>
              </w:rPr>
              <w:t xml:space="preserve">Camión Articulado 2 (7 y más Ejes)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C5D35" w14:textId="77777777" w:rsidR="00A37EE4" w:rsidRPr="00252600" w:rsidRDefault="00A37EE4" w:rsidP="00A37EE4">
            <w:pPr>
              <w:spacing w:line="259" w:lineRule="auto"/>
              <w:ind w:left="16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0AEC4" w14:textId="7211BF9D" w:rsidR="00A37EE4" w:rsidRPr="00252600" w:rsidRDefault="00A37EE4" w:rsidP="00A37EE4">
            <w:pPr>
              <w:spacing w:line="259" w:lineRule="auto"/>
              <w:ind w:left="1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10.0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26D806C" w14:textId="77777777" w:rsidR="00A37EE4" w:rsidRPr="00252600" w:rsidRDefault="00A37EE4" w:rsidP="00A37EE4">
            <w:pPr>
              <w:spacing w:line="259" w:lineRule="auto"/>
              <w:ind w:left="26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A37EE4" w:rsidRPr="00252600" w14:paraId="02DAC8AD" w14:textId="77777777" w:rsidTr="00252600">
        <w:trPr>
          <w:trHeight w:val="312"/>
          <w:jc w:val="center"/>
        </w:trPr>
        <w:tc>
          <w:tcPr>
            <w:tcW w:w="42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8C3B216" w14:textId="77777777" w:rsidR="00A37EE4" w:rsidRPr="00252600" w:rsidRDefault="00A37EE4" w:rsidP="00A37EE4">
            <w:pPr>
              <w:spacing w:line="259" w:lineRule="auto"/>
              <w:rPr>
                <w:rFonts w:ascii="Arial" w:eastAsia="Arial" w:hAnsi="Arial" w:cs="Arial"/>
                <w:color w:val="000000"/>
              </w:rPr>
            </w:pPr>
            <w:r w:rsidRPr="00252600">
              <w:rPr>
                <w:rFonts w:ascii="Arial" w:eastAsia="Arial" w:hAnsi="Arial" w:cs="Arial"/>
                <w:color w:val="000000"/>
              </w:rPr>
              <w:t xml:space="preserve">Eje Exc. Vehículo Ligero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3F7B2" w14:textId="77777777" w:rsidR="00A37EE4" w:rsidRPr="00252600" w:rsidRDefault="00A37EE4" w:rsidP="00A37EE4">
            <w:pPr>
              <w:spacing w:line="259" w:lineRule="auto"/>
              <w:ind w:left="16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2B52" w14:textId="0F3FCD5C" w:rsidR="00A37EE4" w:rsidRPr="00252600" w:rsidRDefault="00A37EE4" w:rsidP="00A37EE4">
            <w:pPr>
              <w:spacing w:line="259" w:lineRule="auto"/>
              <w:ind w:left="1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10.0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394E9D2" w14:textId="77777777" w:rsidR="00A37EE4" w:rsidRPr="00252600" w:rsidRDefault="00A37EE4" w:rsidP="00A37EE4">
            <w:pPr>
              <w:spacing w:line="259" w:lineRule="auto"/>
              <w:ind w:left="23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A37EE4" w:rsidRPr="00252600" w14:paraId="0FC3ED00" w14:textId="77777777" w:rsidTr="00252600">
        <w:trPr>
          <w:trHeight w:val="329"/>
          <w:jc w:val="center"/>
        </w:trPr>
        <w:tc>
          <w:tcPr>
            <w:tcW w:w="426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E514ED8" w14:textId="77777777" w:rsidR="00A37EE4" w:rsidRPr="00252600" w:rsidRDefault="00A37EE4" w:rsidP="00A37EE4">
            <w:pPr>
              <w:spacing w:line="259" w:lineRule="auto"/>
              <w:rPr>
                <w:rFonts w:ascii="Arial" w:eastAsia="Arial" w:hAnsi="Arial" w:cs="Arial"/>
                <w:color w:val="000000"/>
              </w:rPr>
            </w:pPr>
            <w:r w:rsidRPr="00252600">
              <w:rPr>
                <w:rFonts w:ascii="Arial" w:eastAsia="Arial" w:hAnsi="Arial" w:cs="Arial"/>
                <w:color w:val="000000"/>
              </w:rPr>
              <w:t xml:space="preserve">Eje Exc. Vehículo Pesado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04A7E94" w14:textId="77777777" w:rsidR="00A37EE4" w:rsidRPr="00252600" w:rsidRDefault="00A37EE4" w:rsidP="00A37EE4">
            <w:pPr>
              <w:spacing w:line="259" w:lineRule="auto"/>
              <w:ind w:left="16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4E6B089" w14:textId="25ED44B7" w:rsidR="00A37EE4" w:rsidRPr="00252600" w:rsidRDefault="00A37EE4" w:rsidP="00A37EE4">
            <w:pPr>
              <w:spacing w:line="259" w:lineRule="auto"/>
              <w:ind w:left="1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10.0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10F3729" w14:textId="77777777" w:rsidR="00A37EE4" w:rsidRPr="00252600" w:rsidRDefault="00A37EE4" w:rsidP="00A37EE4">
            <w:pPr>
              <w:spacing w:line="259" w:lineRule="auto"/>
              <w:ind w:left="26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6A67C8F4" w14:textId="77777777" w:rsidR="00252600" w:rsidRPr="00252600" w:rsidRDefault="00252600" w:rsidP="00252600">
      <w:pPr>
        <w:spacing w:after="0"/>
        <w:rPr>
          <w:rFonts w:ascii="Arial" w:eastAsia="Arial" w:hAnsi="Arial" w:cs="Arial"/>
          <w:color w:val="000000"/>
          <w:lang w:eastAsia="es-MX"/>
        </w:rPr>
      </w:pPr>
      <w:r w:rsidRPr="00252600">
        <w:rPr>
          <w:rFonts w:ascii="Arial" w:eastAsia="Arial" w:hAnsi="Arial" w:cs="Arial"/>
          <w:color w:val="000000"/>
          <w:lang w:eastAsia="es-MX"/>
        </w:rPr>
        <w:t xml:space="preserve"> </w:t>
      </w:r>
    </w:p>
    <w:p w14:paraId="2A951C12" w14:textId="77777777" w:rsidR="00252600" w:rsidRPr="00252600" w:rsidRDefault="00252600" w:rsidP="00252600">
      <w:pPr>
        <w:spacing w:after="1" w:line="240" w:lineRule="auto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  <w:r w:rsidRPr="00252600">
        <w:rPr>
          <w:rFonts w:ascii="Arial" w:eastAsia="Arial" w:hAnsi="Arial" w:cs="Arial"/>
          <w:color w:val="000000"/>
          <w:lang w:eastAsia="es-MX"/>
        </w:rPr>
        <w:t xml:space="preserve">La tarifa que aplica a motocicletas será el 50% de la tarifa que aplique para el automóvil (vehículo ligero). </w:t>
      </w:r>
    </w:p>
    <w:p w14:paraId="3562B9CD" w14:textId="77777777" w:rsidR="00252600" w:rsidRPr="00252600" w:rsidRDefault="00252600" w:rsidP="00252600">
      <w:pPr>
        <w:spacing w:after="1" w:line="240" w:lineRule="auto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</w:p>
    <w:p w14:paraId="277ED074" w14:textId="32988087" w:rsidR="00252600" w:rsidRDefault="00252600" w:rsidP="00252600">
      <w:pPr>
        <w:spacing w:after="1" w:line="240" w:lineRule="auto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  <w:r w:rsidRPr="00252600">
        <w:rPr>
          <w:rFonts w:ascii="Arial" w:eastAsia="Arial" w:hAnsi="Arial" w:cs="Arial"/>
          <w:color w:val="000000"/>
          <w:lang w:eastAsia="es-MX"/>
        </w:rPr>
        <w:t xml:space="preserve">En cualquier caso, </w:t>
      </w:r>
      <w:r w:rsidR="00B85178">
        <w:rPr>
          <w:rFonts w:ascii="Arial" w:eastAsia="Arial" w:hAnsi="Arial" w:cs="Arial"/>
          <w:color w:val="000000"/>
          <w:lang w:eastAsia="es-MX"/>
        </w:rPr>
        <w:t>e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l Concesionario podrá </w:t>
      </w:r>
      <w:r w:rsidRPr="00252600">
        <w:rPr>
          <w:rFonts w:ascii="Arial" w:eastAsia="Arial" w:hAnsi="Arial" w:cs="Arial"/>
          <w:b/>
          <w:bCs/>
          <w:color w:val="000000"/>
          <w:lang w:eastAsia="es-MX"/>
        </w:rPr>
        <w:t>aplicar tarifas inferiores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 en días u horarios determinados, las cuales </w:t>
      </w:r>
      <w:r w:rsidRPr="00252600">
        <w:rPr>
          <w:rFonts w:ascii="Arial" w:eastAsia="Arial" w:hAnsi="Arial" w:cs="Arial"/>
          <w:b/>
          <w:bCs/>
          <w:color w:val="000000"/>
          <w:lang w:eastAsia="es-MX"/>
        </w:rPr>
        <w:t>no podrán exceder las tarifas de referencia autorizadas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; dichas </w:t>
      </w:r>
      <w:r w:rsidRPr="00252600">
        <w:rPr>
          <w:rFonts w:ascii="Arial" w:eastAsia="Arial" w:hAnsi="Arial" w:cs="Arial"/>
          <w:b/>
          <w:bCs/>
          <w:color w:val="000000"/>
          <w:lang w:eastAsia="es-MX"/>
        </w:rPr>
        <w:t xml:space="preserve">tarifas inferiores o promocionales deberán ser previamente registradas </w:t>
      </w:r>
      <w:r w:rsidRPr="00252600">
        <w:rPr>
          <w:rFonts w:ascii="Arial" w:eastAsia="Arial" w:hAnsi="Arial" w:cs="Arial"/>
          <w:color w:val="000000"/>
          <w:lang w:eastAsia="es-MX"/>
        </w:rPr>
        <w:t>ante la Secretaría.</w:t>
      </w:r>
    </w:p>
    <w:p w14:paraId="7B64D7FF" w14:textId="77777777" w:rsidR="00252600" w:rsidRPr="00252600" w:rsidRDefault="00252600" w:rsidP="00252600">
      <w:pPr>
        <w:spacing w:after="1" w:line="240" w:lineRule="auto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</w:p>
    <w:p w14:paraId="470FC9F5" w14:textId="77777777" w:rsidR="00252600" w:rsidRPr="00A37EE4" w:rsidRDefault="00252600" w:rsidP="00252600">
      <w:pPr>
        <w:spacing w:after="1" w:line="240" w:lineRule="auto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  <w:r w:rsidRPr="00A37EE4">
        <w:rPr>
          <w:rFonts w:ascii="Arial" w:eastAsia="Arial" w:hAnsi="Arial" w:cs="Arial"/>
          <w:color w:val="000000"/>
          <w:lang w:eastAsia="es-MX"/>
        </w:rPr>
        <w:t xml:space="preserve">Las tarifas aplicables autorizadas </w:t>
      </w:r>
      <w:r w:rsidRPr="00A37EE4">
        <w:rPr>
          <w:rFonts w:ascii="Arial" w:eastAsia="Arial" w:hAnsi="Arial" w:cs="Arial"/>
          <w:b/>
          <w:bCs/>
          <w:color w:val="000000"/>
          <w:lang w:eastAsia="es-MX"/>
        </w:rPr>
        <w:t>deberán mostrarse claramente</w:t>
      </w:r>
      <w:r w:rsidRPr="00A37EE4">
        <w:rPr>
          <w:rFonts w:ascii="Arial" w:eastAsia="Arial" w:hAnsi="Arial" w:cs="Arial"/>
          <w:color w:val="000000"/>
          <w:lang w:eastAsia="es-MX"/>
        </w:rPr>
        <w:t xml:space="preserve"> en lugares visibles a los usuarios en las plazas de cobro, previo al punto de cobro.</w:t>
      </w:r>
    </w:p>
    <w:p w14:paraId="43C39159" w14:textId="77777777" w:rsidR="00252600" w:rsidRPr="00A37EE4" w:rsidRDefault="00252600" w:rsidP="00252600">
      <w:pPr>
        <w:spacing w:after="0"/>
        <w:jc w:val="both"/>
        <w:rPr>
          <w:rFonts w:ascii="Arial" w:eastAsia="Arial" w:hAnsi="Arial" w:cs="Arial"/>
          <w:color w:val="000000"/>
          <w:lang w:eastAsia="es-MX"/>
        </w:rPr>
      </w:pPr>
    </w:p>
    <w:p w14:paraId="40ABD8E7" w14:textId="66BF40AE" w:rsidR="00252600" w:rsidRPr="00A37EE4" w:rsidRDefault="00252600" w:rsidP="00252600">
      <w:pPr>
        <w:numPr>
          <w:ilvl w:val="0"/>
          <w:numId w:val="11"/>
        </w:numPr>
        <w:spacing w:after="1" w:line="240" w:lineRule="auto"/>
        <w:ind w:right="-9"/>
        <w:contextualSpacing/>
        <w:jc w:val="both"/>
        <w:rPr>
          <w:rFonts w:eastAsiaTheme="minorEastAsia"/>
          <w:b/>
          <w:bCs/>
          <w:color w:val="000000" w:themeColor="text1"/>
          <w:lang w:eastAsia="es-MX"/>
        </w:rPr>
      </w:pPr>
      <w:r w:rsidRPr="00A37EE4">
        <w:rPr>
          <w:rFonts w:ascii="Arial" w:eastAsia="Arial" w:hAnsi="Arial" w:cs="Arial"/>
          <w:b/>
          <w:bCs/>
          <w:color w:val="000000"/>
          <w:lang w:eastAsia="es-MX"/>
        </w:rPr>
        <w:t>Ajustes a la tarifa máxima de Referencia</w:t>
      </w:r>
    </w:p>
    <w:p w14:paraId="5221348B" w14:textId="77777777" w:rsidR="00252600" w:rsidRPr="00A37EE4" w:rsidRDefault="00252600" w:rsidP="00252600">
      <w:pPr>
        <w:spacing w:after="1" w:line="240" w:lineRule="auto"/>
        <w:ind w:left="720" w:right="-9"/>
        <w:contextualSpacing/>
        <w:jc w:val="both"/>
        <w:rPr>
          <w:rFonts w:eastAsiaTheme="minorEastAsia"/>
          <w:b/>
          <w:bCs/>
          <w:color w:val="000000" w:themeColor="text1"/>
          <w:lang w:eastAsia="es-MX"/>
        </w:rPr>
      </w:pPr>
    </w:p>
    <w:p w14:paraId="1BACDA08" w14:textId="77777777" w:rsidR="00252600" w:rsidRPr="00A37EE4" w:rsidRDefault="00252600" w:rsidP="00252600">
      <w:pPr>
        <w:spacing w:after="0"/>
        <w:jc w:val="both"/>
        <w:rPr>
          <w:rFonts w:ascii="Arial" w:eastAsia="Arial" w:hAnsi="Arial" w:cs="Arial"/>
          <w:color w:val="000000"/>
          <w:lang w:eastAsia="es-MX"/>
        </w:rPr>
      </w:pPr>
      <w:r w:rsidRPr="00A37EE4">
        <w:rPr>
          <w:rFonts w:ascii="Arial" w:eastAsia="Arial" w:hAnsi="Arial" w:cs="Arial"/>
          <w:b/>
          <w:bCs/>
          <w:color w:val="000000"/>
          <w:lang w:eastAsia="es-MX"/>
        </w:rPr>
        <w:t>El Concesionario podrá solicitar ajustes</w:t>
      </w:r>
      <w:r w:rsidRPr="00A37EE4">
        <w:rPr>
          <w:rFonts w:ascii="Arial" w:eastAsia="Arial" w:hAnsi="Arial" w:cs="Arial"/>
          <w:color w:val="000000"/>
          <w:lang w:eastAsia="es-MX"/>
        </w:rPr>
        <w:t xml:space="preserve"> a la Secretaría, con la finalidad de conservar su valor en el tiempo por los efectos de la inflación, teniendo como referencia los incrementos en el Índice Nacional de Precios al Consumidor (</w:t>
      </w:r>
      <w:r w:rsidRPr="00A37EE4">
        <w:rPr>
          <w:rFonts w:ascii="Arial" w:eastAsia="Arial" w:hAnsi="Arial" w:cs="Arial"/>
          <w:b/>
          <w:bCs/>
          <w:color w:val="000000"/>
          <w:lang w:eastAsia="es-MX"/>
        </w:rPr>
        <w:t>INPC)</w:t>
      </w:r>
      <w:r w:rsidRPr="00A37EE4">
        <w:rPr>
          <w:rFonts w:ascii="Arial" w:eastAsia="Arial" w:hAnsi="Arial" w:cs="Arial"/>
          <w:color w:val="000000"/>
          <w:lang w:eastAsia="es-MX"/>
        </w:rPr>
        <w:t xml:space="preserve"> que publica el Instituto Nacional de Estadística y Geografía o aquel que lo sustituya.</w:t>
      </w:r>
    </w:p>
    <w:p w14:paraId="51351CA7" w14:textId="77777777" w:rsidR="00252600" w:rsidRPr="00A37EE4" w:rsidRDefault="00252600" w:rsidP="00252600">
      <w:pPr>
        <w:spacing w:after="0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</w:p>
    <w:p w14:paraId="7D9911E6" w14:textId="3F41BA55" w:rsidR="00252600" w:rsidRPr="00A37EE4" w:rsidRDefault="00252600" w:rsidP="00252600">
      <w:pPr>
        <w:spacing w:after="0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  <w:r w:rsidRPr="00A37EE4">
        <w:rPr>
          <w:rFonts w:ascii="Arial" w:eastAsia="Arial" w:hAnsi="Arial" w:cs="Arial"/>
          <w:color w:val="000000"/>
          <w:lang w:eastAsia="es-MX"/>
        </w:rPr>
        <w:t xml:space="preserve">Para solicitar el ajuste y registro de las tarifas, </w:t>
      </w:r>
      <w:r w:rsidR="007762C0" w:rsidRPr="00A37EE4">
        <w:rPr>
          <w:rFonts w:ascii="Arial" w:eastAsia="Arial" w:hAnsi="Arial" w:cs="Arial"/>
          <w:color w:val="000000"/>
          <w:lang w:eastAsia="es-MX"/>
        </w:rPr>
        <w:t>e</w:t>
      </w:r>
      <w:r w:rsidRPr="00A37EE4">
        <w:rPr>
          <w:rFonts w:ascii="Arial" w:eastAsia="Arial" w:hAnsi="Arial" w:cs="Arial"/>
          <w:color w:val="000000"/>
          <w:lang w:eastAsia="es-MX"/>
        </w:rPr>
        <w:t xml:space="preserve">l Concesionario </w:t>
      </w:r>
      <w:r w:rsidRPr="00A37EE4">
        <w:rPr>
          <w:rFonts w:ascii="Arial" w:eastAsia="Arial" w:hAnsi="Arial" w:cs="Arial"/>
          <w:b/>
          <w:bCs/>
          <w:color w:val="000000"/>
          <w:lang w:eastAsia="es-MX"/>
        </w:rPr>
        <w:t>deberá estar al corriente en la entrega de la información operativa</w:t>
      </w:r>
      <w:r w:rsidRPr="00A37EE4">
        <w:rPr>
          <w:rFonts w:ascii="Arial" w:eastAsia="Arial" w:hAnsi="Arial" w:cs="Arial"/>
          <w:color w:val="000000"/>
          <w:lang w:eastAsia="es-MX"/>
        </w:rPr>
        <w:t xml:space="preserve"> (aforos, ingresos, accidentes, eventos socio-organizativos, etc.) y haber </w:t>
      </w:r>
      <w:r w:rsidRPr="00A37EE4">
        <w:rPr>
          <w:rFonts w:ascii="Arial" w:eastAsia="Arial" w:hAnsi="Arial" w:cs="Arial"/>
          <w:b/>
          <w:bCs/>
          <w:color w:val="000000"/>
          <w:lang w:eastAsia="es-MX"/>
        </w:rPr>
        <w:t xml:space="preserve">cumplido con los Estándares </w:t>
      </w:r>
      <w:r w:rsidRPr="00A37EE4">
        <w:rPr>
          <w:rFonts w:ascii="Arial" w:eastAsia="Arial" w:hAnsi="Arial" w:cs="Arial"/>
          <w:color w:val="000000"/>
          <w:lang w:eastAsia="es-MX"/>
        </w:rPr>
        <w:t xml:space="preserve">de Desempeño establecidos en el Título de Concesión. </w:t>
      </w:r>
    </w:p>
    <w:p w14:paraId="74509F96" w14:textId="77777777" w:rsidR="00252600" w:rsidRPr="00A37EE4" w:rsidRDefault="00252600" w:rsidP="00252600">
      <w:pPr>
        <w:spacing w:after="0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</w:p>
    <w:p w14:paraId="54072139" w14:textId="38A4957F" w:rsidR="00252600" w:rsidRPr="00A37EE4" w:rsidRDefault="00252600" w:rsidP="00252600">
      <w:pPr>
        <w:spacing w:after="0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  <w:r w:rsidRPr="00A37EE4">
        <w:rPr>
          <w:rFonts w:ascii="Arial" w:eastAsia="Arial" w:hAnsi="Arial" w:cs="Arial"/>
          <w:color w:val="000000"/>
          <w:lang w:eastAsia="es-MX"/>
        </w:rPr>
        <w:t xml:space="preserve">Previo a cualquier </w:t>
      </w:r>
      <w:r w:rsidRPr="00A37EE4">
        <w:rPr>
          <w:rFonts w:ascii="Arial" w:eastAsia="Arial" w:hAnsi="Arial" w:cs="Arial"/>
          <w:b/>
          <w:bCs/>
          <w:color w:val="000000"/>
          <w:lang w:eastAsia="es-MX"/>
        </w:rPr>
        <w:t xml:space="preserve">modificación </w:t>
      </w:r>
      <w:r w:rsidRPr="00A37EE4">
        <w:rPr>
          <w:rFonts w:ascii="Arial" w:eastAsia="Arial" w:hAnsi="Arial" w:cs="Arial"/>
          <w:color w:val="000000"/>
          <w:lang w:eastAsia="es-MX"/>
        </w:rPr>
        <w:t xml:space="preserve">a las cuotas de peaje de la Autopista, </w:t>
      </w:r>
      <w:r w:rsidR="007762C0" w:rsidRPr="00A37EE4">
        <w:rPr>
          <w:rFonts w:ascii="Arial" w:eastAsia="Arial" w:hAnsi="Arial" w:cs="Arial"/>
          <w:color w:val="000000"/>
          <w:lang w:eastAsia="es-MX"/>
        </w:rPr>
        <w:t>e</w:t>
      </w:r>
      <w:r w:rsidRPr="00A37EE4">
        <w:rPr>
          <w:rFonts w:ascii="Arial" w:eastAsia="Arial" w:hAnsi="Arial" w:cs="Arial"/>
          <w:color w:val="000000"/>
          <w:lang w:eastAsia="es-MX"/>
        </w:rPr>
        <w:t xml:space="preserve">l Concesionario </w:t>
      </w:r>
      <w:r w:rsidRPr="00A37EE4">
        <w:rPr>
          <w:rFonts w:ascii="Arial" w:eastAsia="Arial" w:hAnsi="Arial" w:cs="Arial"/>
          <w:b/>
          <w:bCs/>
          <w:color w:val="000000"/>
          <w:lang w:eastAsia="es-MX"/>
        </w:rPr>
        <w:t>solicitará la revisión del ajuste y el registro</w:t>
      </w:r>
      <w:r w:rsidRPr="00A37EE4">
        <w:rPr>
          <w:rFonts w:ascii="Arial" w:eastAsia="Arial" w:hAnsi="Arial" w:cs="Arial"/>
          <w:color w:val="000000"/>
          <w:lang w:eastAsia="es-MX"/>
        </w:rPr>
        <w:t xml:space="preserve"> de las mismas a La Secretaría.</w:t>
      </w:r>
    </w:p>
    <w:p w14:paraId="3092588E" w14:textId="77777777" w:rsidR="00252600" w:rsidRPr="00A37EE4" w:rsidRDefault="00252600" w:rsidP="00252600">
      <w:pPr>
        <w:spacing w:after="0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</w:p>
    <w:p w14:paraId="795C190C" w14:textId="77777777" w:rsidR="00252600" w:rsidRPr="00A37EE4" w:rsidRDefault="00252600" w:rsidP="00252600">
      <w:pPr>
        <w:spacing w:after="0"/>
        <w:ind w:left="-5" w:right="-9" w:hanging="10"/>
        <w:jc w:val="both"/>
        <w:rPr>
          <w:rFonts w:ascii="Arial" w:eastAsia="Arial" w:hAnsi="Arial" w:cs="Arial"/>
          <w:b/>
          <w:bCs/>
          <w:color w:val="000000"/>
          <w:lang w:eastAsia="es-MX"/>
        </w:rPr>
      </w:pPr>
    </w:p>
    <w:p w14:paraId="5D39DCEA" w14:textId="16684808" w:rsidR="00252600" w:rsidRPr="00A37EE4" w:rsidRDefault="00252600" w:rsidP="00252600">
      <w:pPr>
        <w:spacing w:after="0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  <w:r w:rsidRPr="00A37EE4">
        <w:rPr>
          <w:rFonts w:ascii="Arial" w:eastAsia="Arial" w:hAnsi="Arial" w:cs="Arial"/>
          <w:b/>
          <w:bCs/>
          <w:color w:val="000000"/>
          <w:lang w:eastAsia="es-MX"/>
        </w:rPr>
        <w:t>El registro tarifario es la constancia del cumplimiento</w:t>
      </w:r>
      <w:r w:rsidRPr="00A37EE4">
        <w:rPr>
          <w:rFonts w:ascii="Arial" w:eastAsia="Arial" w:hAnsi="Arial" w:cs="Arial"/>
          <w:color w:val="000000"/>
          <w:lang w:eastAsia="es-MX"/>
        </w:rPr>
        <w:t xml:space="preserve"> por parte de </w:t>
      </w:r>
      <w:r w:rsidR="007762C0" w:rsidRPr="00A37EE4">
        <w:rPr>
          <w:rFonts w:ascii="Arial" w:eastAsia="Arial" w:hAnsi="Arial" w:cs="Arial"/>
          <w:color w:val="000000"/>
          <w:lang w:eastAsia="es-MX"/>
        </w:rPr>
        <w:t>e</w:t>
      </w:r>
      <w:r w:rsidRPr="00A37EE4">
        <w:rPr>
          <w:rFonts w:ascii="Arial" w:eastAsia="Arial" w:hAnsi="Arial" w:cs="Arial"/>
          <w:color w:val="000000"/>
          <w:lang w:eastAsia="es-MX"/>
        </w:rPr>
        <w:t>l Concesionario d</w:t>
      </w:r>
      <w:r w:rsidRPr="00A37EE4">
        <w:rPr>
          <w:rFonts w:ascii="Arial" w:eastAsia="Arial" w:hAnsi="Arial" w:cs="Arial"/>
          <w:b/>
          <w:bCs/>
          <w:color w:val="000000"/>
          <w:lang w:eastAsia="es-MX"/>
        </w:rPr>
        <w:t>e los términos del Título</w:t>
      </w:r>
      <w:r w:rsidRPr="00A37EE4">
        <w:rPr>
          <w:rFonts w:ascii="Arial" w:eastAsia="Arial" w:hAnsi="Arial" w:cs="Arial"/>
          <w:color w:val="000000"/>
          <w:lang w:eastAsia="es-MX"/>
        </w:rPr>
        <w:t xml:space="preserve"> de Concesión </w:t>
      </w:r>
      <w:r w:rsidRPr="00A37EE4">
        <w:rPr>
          <w:rFonts w:ascii="Arial" w:eastAsia="Arial" w:hAnsi="Arial" w:cs="Arial"/>
          <w:b/>
          <w:bCs/>
          <w:color w:val="000000"/>
          <w:lang w:eastAsia="es-MX"/>
        </w:rPr>
        <w:t>en materia tarifaria</w:t>
      </w:r>
      <w:r w:rsidRPr="00A37EE4">
        <w:rPr>
          <w:rFonts w:ascii="Arial" w:eastAsia="Arial" w:hAnsi="Arial" w:cs="Arial"/>
          <w:color w:val="000000"/>
          <w:lang w:eastAsia="es-MX"/>
        </w:rPr>
        <w:t xml:space="preserve">.  El ajuste y registro de las tarifas </w:t>
      </w:r>
      <w:r w:rsidRPr="00A37EE4">
        <w:rPr>
          <w:rFonts w:ascii="Arial" w:eastAsia="Arial" w:hAnsi="Arial" w:cs="Arial"/>
          <w:b/>
          <w:bCs/>
          <w:color w:val="000000"/>
          <w:lang w:eastAsia="es-MX"/>
        </w:rPr>
        <w:t>se diferirá</w:t>
      </w:r>
      <w:r w:rsidRPr="00A37EE4">
        <w:rPr>
          <w:rFonts w:ascii="Arial" w:eastAsia="Arial" w:hAnsi="Arial" w:cs="Arial"/>
          <w:color w:val="000000"/>
          <w:lang w:eastAsia="es-MX"/>
        </w:rPr>
        <w:t xml:space="preserve">, sin responsabilidad alguna para la Secretaría, </w:t>
      </w:r>
      <w:r w:rsidRPr="00A37EE4">
        <w:rPr>
          <w:rFonts w:ascii="Arial" w:eastAsia="Arial" w:hAnsi="Arial" w:cs="Arial"/>
          <w:b/>
          <w:bCs/>
          <w:color w:val="000000"/>
          <w:lang w:eastAsia="es-MX"/>
        </w:rPr>
        <w:t xml:space="preserve">hasta en tanto se dé total cumplimiento </w:t>
      </w:r>
      <w:r w:rsidRPr="00A37EE4">
        <w:rPr>
          <w:rFonts w:ascii="Arial" w:eastAsia="Arial" w:hAnsi="Arial" w:cs="Arial"/>
          <w:color w:val="000000"/>
          <w:lang w:eastAsia="es-MX"/>
        </w:rPr>
        <w:t xml:space="preserve">a los Estándares de Desempeño establecidos y el cabal cumplimiento al Procedimiento de Revisión. </w:t>
      </w:r>
      <w:r w:rsidRPr="00A37EE4">
        <w:rPr>
          <w:rFonts w:ascii="Arial" w:eastAsia="Arial" w:hAnsi="Arial" w:cs="Arial"/>
          <w:b/>
          <w:bCs/>
          <w:color w:val="000000"/>
          <w:lang w:eastAsia="es-MX"/>
        </w:rPr>
        <w:t>La Secretaría no negará el registro</w:t>
      </w:r>
      <w:r w:rsidRPr="00A37EE4">
        <w:rPr>
          <w:rFonts w:ascii="Arial" w:eastAsia="Arial" w:hAnsi="Arial" w:cs="Arial"/>
          <w:color w:val="000000"/>
          <w:lang w:eastAsia="es-MX"/>
        </w:rPr>
        <w:t xml:space="preserve"> de las tarifas sin causa justificada, </w:t>
      </w:r>
      <w:r w:rsidRPr="00A37EE4">
        <w:rPr>
          <w:rFonts w:ascii="Arial" w:eastAsia="Arial" w:hAnsi="Arial" w:cs="Arial"/>
          <w:b/>
          <w:bCs/>
          <w:color w:val="000000"/>
          <w:lang w:eastAsia="es-MX"/>
        </w:rPr>
        <w:t xml:space="preserve">siempre y cuando </w:t>
      </w:r>
      <w:r w:rsidR="007762C0" w:rsidRPr="00A37EE4">
        <w:rPr>
          <w:rFonts w:ascii="Arial" w:eastAsia="Arial" w:hAnsi="Arial" w:cs="Arial"/>
          <w:b/>
          <w:bCs/>
          <w:color w:val="000000"/>
          <w:lang w:eastAsia="es-MX"/>
        </w:rPr>
        <w:t>e</w:t>
      </w:r>
      <w:r w:rsidRPr="00A37EE4">
        <w:rPr>
          <w:rFonts w:ascii="Arial" w:eastAsia="Arial" w:hAnsi="Arial" w:cs="Arial"/>
          <w:b/>
          <w:bCs/>
          <w:color w:val="000000"/>
          <w:lang w:eastAsia="es-MX"/>
        </w:rPr>
        <w:t xml:space="preserve">l Concesionario cumpla </w:t>
      </w:r>
      <w:r w:rsidRPr="00A37EE4">
        <w:rPr>
          <w:rFonts w:ascii="Arial" w:eastAsia="Arial" w:hAnsi="Arial" w:cs="Arial"/>
          <w:color w:val="000000"/>
          <w:lang w:eastAsia="es-MX"/>
        </w:rPr>
        <w:t>con los requisitos a que se refiere el presente párrafo.</w:t>
      </w:r>
    </w:p>
    <w:p w14:paraId="2C0220BC" w14:textId="77777777" w:rsidR="00252600" w:rsidRPr="00A37EE4" w:rsidRDefault="00252600" w:rsidP="00252600">
      <w:pPr>
        <w:spacing w:after="0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</w:p>
    <w:p w14:paraId="68AE8C95" w14:textId="5EE99076" w:rsidR="00252600" w:rsidRPr="00A37EE4" w:rsidRDefault="00252600" w:rsidP="00252600">
      <w:pPr>
        <w:numPr>
          <w:ilvl w:val="0"/>
          <w:numId w:val="11"/>
        </w:numPr>
        <w:spacing w:after="0" w:line="240" w:lineRule="auto"/>
        <w:ind w:right="2"/>
        <w:contextualSpacing/>
        <w:jc w:val="both"/>
        <w:rPr>
          <w:rFonts w:ascii="Arial" w:eastAsia="Arial" w:hAnsi="Arial" w:cs="Arial"/>
          <w:color w:val="000000" w:themeColor="text1"/>
          <w:lang w:eastAsia="es-MX"/>
        </w:rPr>
      </w:pPr>
      <w:r w:rsidRPr="00A37EE4">
        <w:rPr>
          <w:rFonts w:ascii="Arial" w:eastAsia="Arial" w:hAnsi="Arial" w:cs="Arial"/>
          <w:b/>
          <w:bCs/>
          <w:color w:val="000000"/>
          <w:lang w:eastAsia="es-MX"/>
        </w:rPr>
        <w:t>Cuantificación de los ajustes</w:t>
      </w:r>
    </w:p>
    <w:p w14:paraId="4157E226" w14:textId="77777777" w:rsidR="00252600" w:rsidRPr="00252600" w:rsidRDefault="00252600" w:rsidP="00252600">
      <w:pPr>
        <w:spacing w:after="0" w:line="240" w:lineRule="auto"/>
        <w:ind w:left="720" w:right="2"/>
        <w:contextualSpacing/>
        <w:jc w:val="both"/>
        <w:rPr>
          <w:rFonts w:ascii="Arial" w:eastAsia="Arial" w:hAnsi="Arial" w:cs="Arial"/>
          <w:color w:val="000000" w:themeColor="text1"/>
          <w:lang w:eastAsia="es-MX"/>
        </w:rPr>
      </w:pPr>
    </w:p>
    <w:p w14:paraId="0B542A7E" w14:textId="7D7E7235" w:rsidR="00252600" w:rsidRPr="00252600" w:rsidRDefault="00252600" w:rsidP="00252600">
      <w:pPr>
        <w:spacing w:after="0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  <w:r w:rsidRPr="00252600">
        <w:rPr>
          <w:rFonts w:ascii="Arial" w:eastAsia="Arial" w:hAnsi="Arial" w:cs="Arial"/>
          <w:color w:val="000000"/>
          <w:lang w:eastAsia="es-MX"/>
        </w:rPr>
        <w:t>Las tarifas se ajustarán de conformidad con los incrementos que registre el Índice Nacional de Precios al Consumidor a la segunda quincena de diciembre (INPC) año inmediato anterior</w:t>
      </w:r>
    </w:p>
    <w:p w14:paraId="76F058AE" w14:textId="77777777" w:rsidR="00252600" w:rsidRPr="00252600" w:rsidRDefault="00252600" w:rsidP="00252600">
      <w:pPr>
        <w:spacing w:after="0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</w:p>
    <w:p w14:paraId="36EEC8A4" w14:textId="7D870E1B" w:rsidR="00252600" w:rsidRPr="00252600" w:rsidRDefault="00252600" w:rsidP="00252600">
      <w:pPr>
        <w:numPr>
          <w:ilvl w:val="0"/>
          <w:numId w:val="11"/>
        </w:numPr>
        <w:spacing w:after="0" w:line="240" w:lineRule="auto"/>
        <w:ind w:right="2"/>
        <w:contextualSpacing/>
        <w:jc w:val="both"/>
        <w:rPr>
          <w:rFonts w:eastAsiaTheme="minorEastAsia"/>
          <w:color w:val="000000" w:themeColor="text1"/>
          <w:lang w:eastAsia="es-MX"/>
        </w:rPr>
      </w:pPr>
      <w:r w:rsidRPr="00252600">
        <w:rPr>
          <w:rFonts w:ascii="Arial" w:eastAsia="Arial" w:hAnsi="Arial" w:cs="Arial"/>
          <w:b/>
          <w:bCs/>
          <w:color w:val="000000"/>
          <w:lang w:eastAsia="es-MX"/>
        </w:rPr>
        <w:t>Periodicidad del Ajuste de Tarifas</w:t>
      </w:r>
    </w:p>
    <w:p w14:paraId="41352E99" w14:textId="77777777" w:rsidR="00252600" w:rsidRPr="00252600" w:rsidRDefault="00252600" w:rsidP="00252600">
      <w:pPr>
        <w:spacing w:after="0" w:line="240" w:lineRule="auto"/>
        <w:ind w:left="720" w:right="2"/>
        <w:contextualSpacing/>
        <w:jc w:val="both"/>
        <w:rPr>
          <w:rFonts w:eastAsiaTheme="minorEastAsia"/>
          <w:color w:val="000000" w:themeColor="text1"/>
          <w:lang w:eastAsia="es-MX"/>
        </w:rPr>
      </w:pPr>
    </w:p>
    <w:p w14:paraId="0193FD25" w14:textId="77777777" w:rsidR="00252600" w:rsidRPr="00252600" w:rsidRDefault="00252600" w:rsidP="00252600">
      <w:pPr>
        <w:spacing w:after="0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  <w:r w:rsidRPr="00252600">
        <w:rPr>
          <w:rFonts w:ascii="Arial" w:eastAsia="Arial" w:hAnsi="Arial" w:cs="Arial"/>
          <w:color w:val="000000"/>
          <w:lang w:eastAsia="es-MX"/>
        </w:rPr>
        <w:t>Los ajustes se realizarán de</w:t>
      </w:r>
      <w:r w:rsidRPr="00252600">
        <w:rPr>
          <w:rFonts w:ascii="Arial" w:eastAsia="Arial" w:hAnsi="Arial" w:cs="Arial"/>
          <w:b/>
          <w:bCs/>
          <w:color w:val="000000"/>
          <w:lang w:eastAsia="es-MX"/>
        </w:rPr>
        <w:t xml:space="preserve"> forma anual,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 </w:t>
      </w:r>
      <w:r w:rsidRPr="00252600">
        <w:rPr>
          <w:rFonts w:ascii="Arial" w:eastAsia="Arial" w:hAnsi="Arial" w:cs="Arial"/>
          <w:b/>
          <w:bCs/>
          <w:color w:val="000000"/>
          <w:lang w:eastAsia="es-MX"/>
        </w:rPr>
        <w:t>en el mes de enero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 de cada año </w:t>
      </w:r>
      <w:r w:rsidRPr="00252600">
        <w:rPr>
          <w:rFonts w:ascii="Arial" w:eastAsia="Arial" w:hAnsi="Arial" w:cs="Arial"/>
          <w:b/>
          <w:bCs/>
          <w:color w:val="000000"/>
          <w:lang w:eastAsia="es-MX"/>
        </w:rPr>
        <w:t>o bien cuando se registre un incremento igual o mayor al 5%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 de dicho índice, con respecto al último incremento tarifario.</w:t>
      </w:r>
    </w:p>
    <w:p w14:paraId="25632572" w14:textId="77777777" w:rsidR="00252600" w:rsidRPr="00252600" w:rsidRDefault="00252600" w:rsidP="00252600">
      <w:pPr>
        <w:spacing w:after="0"/>
        <w:jc w:val="both"/>
        <w:rPr>
          <w:rFonts w:ascii="Arial" w:eastAsia="Arial" w:hAnsi="Arial" w:cs="Arial"/>
          <w:color w:val="000000"/>
          <w:lang w:eastAsia="es-MX"/>
        </w:rPr>
      </w:pPr>
    </w:p>
    <w:p w14:paraId="67A0584F" w14:textId="3049891C" w:rsidR="00252600" w:rsidRPr="00252600" w:rsidRDefault="00252600" w:rsidP="00252600">
      <w:pPr>
        <w:numPr>
          <w:ilvl w:val="0"/>
          <w:numId w:val="11"/>
        </w:numPr>
        <w:spacing w:after="0" w:line="240" w:lineRule="auto"/>
        <w:ind w:right="-9"/>
        <w:contextualSpacing/>
        <w:jc w:val="both"/>
        <w:rPr>
          <w:rFonts w:eastAsiaTheme="minorEastAsia"/>
          <w:b/>
          <w:bCs/>
          <w:color w:val="000000" w:themeColor="text1"/>
          <w:lang w:eastAsia="es-MX"/>
        </w:rPr>
      </w:pPr>
      <w:r w:rsidRPr="00252600">
        <w:rPr>
          <w:rFonts w:ascii="Arial" w:eastAsia="Arial" w:hAnsi="Arial" w:cs="Arial"/>
          <w:b/>
          <w:bCs/>
          <w:color w:val="000000"/>
          <w:lang w:eastAsia="es-MX"/>
        </w:rPr>
        <w:t>Redondeo de tarifas</w:t>
      </w:r>
    </w:p>
    <w:p w14:paraId="101DD5BC" w14:textId="77777777" w:rsidR="00252600" w:rsidRPr="00252600" w:rsidRDefault="00252600" w:rsidP="00252600">
      <w:pPr>
        <w:spacing w:after="0" w:line="240" w:lineRule="auto"/>
        <w:ind w:left="720" w:right="-9"/>
        <w:contextualSpacing/>
        <w:jc w:val="both"/>
        <w:rPr>
          <w:rFonts w:eastAsiaTheme="minorEastAsia"/>
          <w:b/>
          <w:bCs/>
          <w:color w:val="000000" w:themeColor="text1"/>
          <w:lang w:eastAsia="es-MX"/>
        </w:rPr>
      </w:pPr>
    </w:p>
    <w:p w14:paraId="0D68C880" w14:textId="77777777" w:rsidR="00252600" w:rsidRPr="00252600" w:rsidRDefault="00252600" w:rsidP="00252600">
      <w:pPr>
        <w:spacing w:after="0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  <w:r w:rsidRPr="00252600">
        <w:rPr>
          <w:rFonts w:ascii="Arial" w:eastAsia="Arial" w:hAnsi="Arial" w:cs="Arial"/>
          <w:color w:val="000000"/>
          <w:lang w:eastAsia="es-MX"/>
        </w:rPr>
        <w:t xml:space="preserve">Con la finalidad de evitar el manejo de tarifas fraccionarias en las casetas o plazas de cobro, cuando al adicionar el IVA correspondiente a las tarifas o en la actualización de las mismas, </w:t>
      </w:r>
      <w:r w:rsidRPr="00252600">
        <w:rPr>
          <w:rFonts w:ascii="Arial" w:eastAsia="Arial" w:hAnsi="Arial" w:cs="Arial"/>
          <w:b/>
          <w:bCs/>
          <w:color w:val="000000"/>
          <w:lang w:eastAsia="es-MX"/>
        </w:rPr>
        <w:t xml:space="preserve">resulten montos con fracciones 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y dicha fracción sea mayor a $0.50 (cincuenta centavos), la tarifa a cobrar será el número entero inmediato superior; si la fracción resultante es igual o menor a $0.50 (cincuenta centavos), la tarifa a cobrar será el número entero inmediato inferior. </w:t>
      </w:r>
    </w:p>
    <w:p w14:paraId="07E0809D" w14:textId="77777777" w:rsidR="00252600" w:rsidRPr="00252600" w:rsidRDefault="00252600" w:rsidP="00252600">
      <w:pPr>
        <w:spacing w:after="0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</w:p>
    <w:p w14:paraId="4AB2BDA8" w14:textId="75714CB1" w:rsidR="00252600" w:rsidRPr="007762C0" w:rsidRDefault="00252600" w:rsidP="00252600">
      <w:pPr>
        <w:numPr>
          <w:ilvl w:val="0"/>
          <w:numId w:val="11"/>
        </w:numPr>
        <w:spacing w:after="0" w:line="240" w:lineRule="auto"/>
        <w:ind w:right="-9"/>
        <w:contextualSpacing/>
        <w:jc w:val="both"/>
        <w:rPr>
          <w:rFonts w:eastAsiaTheme="minorEastAsia"/>
          <w:b/>
          <w:bCs/>
          <w:color w:val="000000" w:themeColor="text1"/>
          <w:lang w:eastAsia="es-MX"/>
        </w:rPr>
      </w:pPr>
      <w:r w:rsidRPr="00252600">
        <w:rPr>
          <w:rFonts w:ascii="Arial" w:eastAsia="Arial" w:hAnsi="Arial" w:cs="Arial"/>
          <w:b/>
          <w:bCs/>
          <w:color w:val="000000"/>
          <w:lang w:eastAsia="es-MX"/>
        </w:rPr>
        <w:t>Otros ajustes</w:t>
      </w:r>
    </w:p>
    <w:p w14:paraId="16981DB6" w14:textId="77777777" w:rsidR="007762C0" w:rsidRPr="00252600" w:rsidRDefault="007762C0" w:rsidP="007762C0">
      <w:pPr>
        <w:spacing w:after="0" w:line="240" w:lineRule="auto"/>
        <w:ind w:left="720" w:right="-9"/>
        <w:contextualSpacing/>
        <w:jc w:val="both"/>
        <w:rPr>
          <w:rFonts w:eastAsiaTheme="minorEastAsia"/>
          <w:b/>
          <w:bCs/>
          <w:color w:val="000000" w:themeColor="text1"/>
          <w:lang w:eastAsia="es-MX"/>
        </w:rPr>
      </w:pPr>
    </w:p>
    <w:p w14:paraId="4622BFD4" w14:textId="5284896A" w:rsidR="00252600" w:rsidRPr="00252600" w:rsidRDefault="00252600" w:rsidP="00252600">
      <w:pPr>
        <w:spacing w:after="1" w:line="240" w:lineRule="auto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  <w:r w:rsidRPr="00252600">
        <w:rPr>
          <w:rFonts w:ascii="Arial" w:eastAsia="Arial" w:hAnsi="Arial" w:cs="Arial"/>
          <w:color w:val="000000"/>
          <w:lang w:eastAsia="es-MX"/>
        </w:rPr>
        <w:t>Si, una vez cubiertas las obligaciones por parte d</w:t>
      </w:r>
      <w:r w:rsidR="007762C0">
        <w:rPr>
          <w:rFonts w:ascii="Arial" w:eastAsia="Arial" w:hAnsi="Arial" w:cs="Arial"/>
          <w:color w:val="000000"/>
          <w:lang w:eastAsia="es-MX"/>
        </w:rPr>
        <w:t>e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l Concesionario a que se hace referencia en el Título de Concesión y ésta haya comenzado a aplicar las tarifas contenidas en el mismo, se da un cambio en las condiciones económicas del país que afecte sustancialmente el equilibrio de la Concesión y sea una afectación suficientemente acreditada en los términos establecidos en la Condición Vigésima Sexta del Título de Concesión, la Secretaría y </w:t>
      </w:r>
      <w:r w:rsidR="007762C0">
        <w:rPr>
          <w:rFonts w:ascii="Arial" w:eastAsia="Arial" w:hAnsi="Arial" w:cs="Arial"/>
          <w:color w:val="000000"/>
          <w:lang w:eastAsia="es-MX"/>
        </w:rPr>
        <w:t>e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l Concesionario </w:t>
      </w:r>
      <w:r w:rsidRPr="00252600">
        <w:rPr>
          <w:rFonts w:ascii="Arial" w:eastAsia="Arial" w:hAnsi="Arial" w:cs="Arial"/>
          <w:b/>
          <w:bCs/>
          <w:color w:val="000000"/>
          <w:lang w:eastAsia="es-MX"/>
        </w:rPr>
        <w:t>podrán acordar el establecimiento de tarifas diferentes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 a las convenidas en este Anexo. Cualquier modificación requerirá la aprobación por escrito de la Secretaría de acuerdo con el procedimiento establecido en el Título de Concesión. </w:t>
      </w:r>
    </w:p>
    <w:p w14:paraId="55DF60AD" w14:textId="02C55D07" w:rsidR="00252600" w:rsidRPr="00252600" w:rsidRDefault="00252600" w:rsidP="00252600">
      <w:pPr>
        <w:spacing w:after="0"/>
        <w:jc w:val="both"/>
        <w:rPr>
          <w:rFonts w:ascii="Arial" w:eastAsia="Arial" w:hAnsi="Arial" w:cs="Arial"/>
          <w:color w:val="000000"/>
          <w:lang w:eastAsia="es-MX"/>
        </w:rPr>
      </w:pPr>
      <w:r w:rsidRPr="00252600">
        <w:rPr>
          <w:rFonts w:ascii="Arial" w:eastAsia="Arial" w:hAnsi="Arial" w:cs="Arial"/>
          <w:color w:val="000000"/>
          <w:lang w:eastAsia="es-MX"/>
        </w:rPr>
        <w:t xml:space="preserve">  </w:t>
      </w:r>
    </w:p>
    <w:p w14:paraId="758C9E24" w14:textId="688E8A5E" w:rsidR="00252600" w:rsidRPr="007762C0" w:rsidRDefault="00252600" w:rsidP="00252600">
      <w:pPr>
        <w:numPr>
          <w:ilvl w:val="0"/>
          <w:numId w:val="11"/>
        </w:numPr>
        <w:spacing w:after="1" w:line="240" w:lineRule="auto"/>
        <w:ind w:right="-9"/>
        <w:contextualSpacing/>
        <w:jc w:val="both"/>
        <w:rPr>
          <w:rFonts w:eastAsiaTheme="minorEastAsia"/>
          <w:b/>
          <w:bCs/>
          <w:color w:val="000000" w:themeColor="text1"/>
          <w:lang w:eastAsia="es-MX"/>
        </w:rPr>
      </w:pPr>
      <w:r w:rsidRPr="007762C0">
        <w:rPr>
          <w:rFonts w:ascii="Arial" w:eastAsia="Arial" w:hAnsi="Arial" w:cs="Arial"/>
          <w:b/>
          <w:bCs/>
          <w:color w:val="000000"/>
          <w:lang w:eastAsia="es-MX"/>
        </w:rPr>
        <w:t>Nueva configuración de la Autopista</w:t>
      </w:r>
    </w:p>
    <w:p w14:paraId="3F5F142A" w14:textId="77777777" w:rsidR="00252600" w:rsidRPr="007762C0" w:rsidRDefault="00252600" w:rsidP="00252600">
      <w:pPr>
        <w:spacing w:after="1" w:line="240" w:lineRule="auto"/>
        <w:ind w:left="720" w:right="-9"/>
        <w:contextualSpacing/>
        <w:jc w:val="both"/>
        <w:rPr>
          <w:rFonts w:eastAsiaTheme="minorEastAsia"/>
          <w:b/>
          <w:bCs/>
          <w:color w:val="000000" w:themeColor="text1"/>
          <w:lang w:eastAsia="es-MX"/>
        </w:rPr>
      </w:pPr>
    </w:p>
    <w:p w14:paraId="2E9BCE5B" w14:textId="0E1129F9" w:rsidR="00252600" w:rsidRPr="00252600" w:rsidRDefault="00252600" w:rsidP="00252600">
      <w:pPr>
        <w:spacing w:after="1" w:line="240" w:lineRule="auto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  <w:r w:rsidRPr="007762C0">
        <w:rPr>
          <w:rFonts w:ascii="Arial" w:eastAsia="Arial" w:hAnsi="Arial" w:cs="Arial"/>
          <w:color w:val="000000"/>
          <w:lang w:eastAsia="es-MX"/>
        </w:rPr>
        <w:t xml:space="preserve">Cuando a la Autopista </w:t>
      </w:r>
      <w:r w:rsidRPr="007762C0">
        <w:rPr>
          <w:rFonts w:ascii="Arial" w:eastAsia="Arial" w:hAnsi="Arial" w:cs="Arial"/>
          <w:b/>
          <w:bCs/>
          <w:color w:val="000000"/>
          <w:lang w:eastAsia="es-MX"/>
        </w:rPr>
        <w:t>se entronque otro acceso</w:t>
      </w:r>
      <w:r w:rsidRPr="007762C0">
        <w:rPr>
          <w:rFonts w:ascii="Arial" w:eastAsia="Arial" w:hAnsi="Arial" w:cs="Arial"/>
          <w:color w:val="000000"/>
          <w:lang w:eastAsia="es-MX"/>
        </w:rPr>
        <w:t>, carretera o autopista y por ello sea necesario instalar nuevas plazas de cobro o cambiar el sistema de peaje a efecto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 de controlar los flujos vehiculares, </w:t>
      </w:r>
      <w:r w:rsidR="007762C0">
        <w:rPr>
          <w:rFonts w:ascii="Arial" w:eastAsia="Arial" w:hAnsi="Arial" w:cs="Arial"/>
          <w:color w:val="000000"/>
          <w:lang w:eastAsia="es-MX"/>
        </w:rPr>
        <w:t>e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l Concesionario presentará a la Secretaría, para su registro y autorización, una </w:t>
      </w:r>
      <w:r w:rsidRPr="00252600">
        <w:rPr>
          <w:rFonts w:ascii="Arial" w:eastAsia="Arial" w:hAnsi="Arial" w:cs="Arial"/>
          <w:b/>
          <w:bCs/>
          <w:color w:val="000000"/>
          <w:lang w:eastAsia="es-MX"/>
        </w:rPr>
        <w:t>propuesta de tarifas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, indicando las aplicables a cada uno de los nuevos movimientos vehiculares y, si es el caso, las modificaciones en las tarifas en otras plazas de cobro existentes. Para calcular las nuevas tarifas y las modificaciones a las tarifas actuales, </w:t>
      </w:r>
      <w:r w:rsidR="007762C0">
        <w:rPr>
          <w:rFonts w:ascii="Arial" w:eastAsia="Arial" w:hAnsi="Arial" w:cs="Arial"/>
          <w:color w:val="000000"/>
          <w:lang w:eastAsia="es-MX"/>
        </w:rPr>
        <w:t>e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l Concesionario </w:t>
      </w:r>
      <w:r w:rsidRPr="00252600">
        <w:rPr>
          <w:rFonts w:ascii="Arial" w:eastAsia="Arial" w:hAnsi="Arial" w:cs="Arial"/>
          <w:b/>
          <w:bCs/>
          <w:color w:val="000000"/>
          <w:lang w:eastAsia="es-MX"/>
        </w:rPr>
        <w:t>tomará en cuenta las tarifas por kilómetro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 y por tipo de vehículo correspondientes al tramo de la Autopista en que se lleva a cabo la instalación de las casetas o el cambio de sistema de peaje. </w:t>
      </w:r>
    </w:p>
    <w:p w14:paraId="2A483587" w14:textId="77777777" w:rsidR="00252600" w:rsidRPr="00252600" w:rsidRDefault="00252600" w:rsidP="00252600">
      <w:pPr>
        <w:spacing w:after="0"/>
        <w:jc w:val="both"/>
        <w:rPr>
          <w:rFonts w:ascii="Arial" w:eastAsia="Arial" w:hAnsi="Arial" w:cs="Arial"/>
          <w:color w:val="000000"/>
          <w:lang w:eastAsia="es-MX"/>
        </w:rPr>
      </w:pPr>
      <w:r w:rsidRPr="00252600">
        <w:rPr>
          <w:rFonts w:ascii="Arial" w:eastAsia="Arial" w:hAnsi="Arial" w:cs="Arial"/>
          <w:color w:val="000000"/>
          <w:lang w:eastAsia="es-MX"/>
        </w:rPr>
        <w:t xml:space="preserve"> </w:t>
      </w:r>
    </w:p>
    <w:p w14:paraId="0E2F01C3" w14:textId="3857D5CE" w:rsidR="000A70C3" w:rsidRPr="000A70C3" w:rsidRDefault="00252600" w:rsidP="00252600">
      <w:pPr>
        <w:spacing w:after="1" w:line="240" w:lineRule="auto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  <w:r w:rsidRPr="00252600">
        <w:rPr>
          <w:rFonts w:ascii="Arial" w:eastAsia="Arial" w:hAnsi="Arial" w:cs="Arial"/>
          <w:color w:val="000000"/>
          <w:lang w:eastAsia="es-MX"/>
        </w:rPr>
        <w:lastRenderedPageBreak/>
        <w:t xml:space="preserve">En caso de que la </w:t>
      </w:r>
      <w:r w:rsidRPr="00252600">
        <w:rPr>
          <w:rFonts w:ascii="Arial" w:eastAsia="Arial" w:hAnsi="Arial" w:cs="Arial"/>
          <w:b/>
          <w:bCs/>
          <w:color w:val="000000"/>
          <w:lang w:eastAsia="es-MX"/>
        </w:rPr>
        <w:t xml:space="preserve">conexión 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se dé con otra </w:t>
      </w:r>
      <w:r w:rsidRPr="00252600">
        <w:rPr>
          <w:rFonts w:ascii="Arial" w:eastAsia="Arial" w:hAnsi="Arial" w:cs="Arial"/>
          <w:b/>
          <w:bCs/>
          <w:color w:val="000000"/>
          <w:lang w:eastAsia="es-MX"/>
        </w:rPr>
        <w:t>autopista de cuota,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 </w:t>
      </w:r>
      <w:r w:rsidR="007762C0">
        <w:rPr>
          <w:rFonts w:ascii="Arial" w:eastAsia="Arial" w:hAnsi="Arial" w:cs="Arial"/>
          <w:color w:val="000000"/>
          <w:lang w:eastAsia="es-MX"/>
        </w:rPr>
        <w:t>e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l Concesionario celebrará con el concesionario de la autopista que se entronca un </w:t>
      </w:r>
      <w:r w:rsidRPr="00252600">
        <w:rPr>
          <w:rFonts w:ascii="Arial" w:eastAsia="Arial" w:hAnsi="Arial" w:cs="Arial"/>
          <w:b/>
          <w:bCs/>
          <w:color w:val="000000"/>
          <w:lang w:eastAsia="es-MX"/>
        </w:rPr>
        <w:t>convenio de operación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 en el que, si el caso lo amerita, se estipulen las tarifas a cobrar, la manera en cómo se cubrirán los gastos operacionales y quién estará a cargo del cobro de los peajes en esas nuevas plazas de cobro, entre otros aspectos, de tal manera que se facilite y transparente el pago por parte de los usuarios.</w:t>
      </w:r>
      <w:r w:rsidR="000A70C3" w:rsidRPr="000A70C3">
        <w:rPr>
          <w:rFonts w:ascii="Arial" w:eastAsia="Arial" w:hAnsi="Arial" w:cs="Arial"/>
          <w:color w:val="000000"/>
          <w:lang w:eastAsia="es-MX"/>
        </w:rPr>
        <w:t xml:space="preserve"> </w:t>
      </w:r>
    </w:p>
    <w:sectPr w:rsidR="000A70C3" w:rsidRPr="000A70C3" w:rsidSect="00E93DA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701" w:right="1080" w:bottom="1418" w:left="1080" w:header="708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836B06" w14:textId="77777777" w:rsidR="00211541" w:rsidRDefault="00211541" w:rsidP="00C02D2A">
      <w:pPr>
        <w:spacing w:after="0" w:line="240" w:lineRule="auto"/>
      </w:pPr>
      <w:r>
        <w:separator/>
      </w:r>
    </w:p>
  </w:endnote>
  <w:endnote w:type="continuationSeparator" w:id="0">
    <w:p w14:paraId="33626912" w14:textId="77777777" w:rsidR="00211541" w:rsidRDefault="00211541" w:rsidP="00C0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E41A5" w14:textId="77777777" w:rsidR="00824593" w:rsidRDefault="0082459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350"/>
      <w:gridCol w:w="3373"/>
      <w:gridCol w:w="3347"/>
    </w:tblGrid>
    <w:tr w:rsidR="00D878C9" w14:paraId="79469B5F" w14:textId="77777777" w:rsidTr="00D878C9">
      <w:tc>
        <w:tcPr>
          <w:tcW w:w="3596" w:type="dxa"/>
          <w:vAlign w:val="center"/>
        </w:tcPr>
        <w:p w14:paraId="13AE3894" w14:textId="77777777" w:rsidR="00D878C9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  <w:p w14:paraId="1DBD3D24" w14:textId="40C6C86C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>A</w:t>
          </w:r>
          <w:r>
            <w:rPr>
              <w:rFonts w:ascii="Arial" w:hAnsi="Arial" w:cs="Arial"/>
              <w:b/>
              <w:sz w:val="16"/>
            </w:rPr>
            <w:t xml:space="preserve">NEXO </w:t>
          </w:r>
          <w:r w:rsidR="00252600">
            <w:rPr>
              <w:rFonts w:ascii="Arial" w:hAnsi="Arial" w:cs="Arial"/>
              <w:b/>
              <w:sz w:val="16"/>
            </w:rPr>
            <w:t>1</w:t>
          </w:r>
        </w:p>
        <w:p w14:paraId="7FDF4A77" w14:textId="77777777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</w:tc>
      <w:tc>
        <w:tcPr>
          <w:tcW w:w="3597" w:type="dxa"/>
          <w:vAlign w:val="center"/>
        </w:tcPr>
        <w:p w14:paraId="3438C6DE" w14:textId="7D520632" w:rsidR="00D878C9" w:rsidRPr="00802CA5" w:rsidRDefault="00D878C9" w:rsidP="003849BC">
          <w:pPr>
            <w:pStyle w:val="Piedepgina"/>
            <w:tabs>
              <w:tab w:val="clear" w:pos="4419"/>
              <w:tab w:val="center" w:pos="3391"/>
            </w:tabs>
            <w:jc w:val="center"/>
            <w:rPr>
              <w:rFonts w:ascii="Arial" w:hAnsi="Arial" w:cs="Arial"/>
              <w:b/>
              <w:sz w:val="16"/>
            </w:rPr>
          </w:pPr>
          <w:r>
            <w:rPr>
              <w:rFonts w:ascii="Arial" w:hAnsi="Arial" w:cs="Arial"/>
              <w:b/>
              <w:sz w:val="16"/>
            </w:rPr>
            <w:t xml:space="preserve">Anexos del </w:t>
          </w:r>
          <w:r w:rsidR="00681805">
            <w:rPr>
              <w:rFonts w:ascii="Arial" w:hAnsi="Arial" w:cs="Arial"/>
              <w:b/>
              <w:sz w:val="16"/>
            </w:rPr>
            <w:t>Título de Concesión</w:t>
          </w:r>
        </w:p>
      </w:tc>
      <w:tc>
        <w:tcPr>
          <w:tcW w:w="3597" w:type="dxa"/>
          <w:vAlign w:val="center"/>
        </w:tcPr>
        <w:p w14:paraId="0132146F" w14:textId="16A07971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 xml:space="preserve">Página </w:t>
          </w:r>
          <w:r w:rsidRPr="00802CA5">
            <w:rPr>
              <w:rFonts w:ascii="Arial" w:hAnsi="Arial" w:cs="Arial"/>
              <w:b/>
              <w:sz w:val="16"/>
            </w:rPr>
            <w:fldChar w:fldCharType="begin"/>
          </w:r>
          <w:r w:rsidRPr="00802CA5">
            <w:rPr>
              <w:rFonts w:ascii="Arial" w:hAnsi="Arial" w:cs="Arial"/>
              <w:b/>
              <w:sz w:val="16"/>
            </w:rPr>
            <w:instrText>PAGE  \* Arabic  \* MERGEFORMAT</w:instrText>
          </w:r>
          <w:r w:rsidRPr="00802CA5">
            <w:rPr>
              <w:rFonts w:ascii="Arial" w:hAnsi="Arial" w:cs="Arial"/>
              <w:b/>
              <w:sz w:val="16"/>
            </w:rPr>
            <w:fldChar w:fldCharType="separate"/>
          </w:r>
          <w:r w:rsidRPr="00802CA5">
            <w:rPr>
              <w:rFonts w:ascii="Arial" w:hAnsi="Arial" w:cs="Arial"/>
              <w:b/>
              <w:sz w:val="16"/>
            </w:rPr>
            <w:t>1</w:t>
          </w:r>
          <w:r w:rsidRPr="00802CA5">
            <w:rPr>
              <w:rFonts w:ascii="Arial" w:hAnsi="Arial" w:cs="Arial"/>
              <w:b/>
              <w:sz w:val="16"/>
            </w:rPr>
            <w:fldChar w:fldCharType="end"/>
          </w:r>
          <w:r>
            <w:rPr>
              <w:rFonts w:ascii="Arial" w:hAnsi="Arial" w:cs="Arial"/>
              <w:b/>
              <w:sz w:val="16"/>
            </w:rPr>
            <w:t xml:space="preserve"> de </w:t>
          </w:r>
          <w:r w:rsidR="00252600">
            <w:rPr>
              <w:rFonts w:ascii="Arial" w:hAnsi="Arial" w:cs="Arial"/>
              <w:b/>
              <w:sz w:val="16"/>
            </w:rPr>
            <w:t>4</w:t>
          </w:r>
        </w:p>
      </w:tc>
    </w:tr>
  </w:tbl>
  <w:p w14:paraId="378FF89A" w14:textId="77777777" w:rsidR="00D878C9" w:rsidRDefault="00D878C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34094" w14:textId="77777777" w:rsidR="00824593" w:rsidRDefault="0082459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62504" w14:textId="77777777" w:rsidR="00211541" w:rsidRDefault="00211541" w:rsidP="00C02D2A">
      <w:pPr>
        <w:spacing w:after="0" w:line="240" w:lineRule="auto"/>
      </w:pPr>
      <w:r>
        <w:separator/>
      </w:r>
    </w:p>
  </w:footnote>
  <w:footnote w:type="continuationSeparator" w:id="0">
    <w:p w14:paraId="40414A7E" w14:textId="77777777" w:rsidR="00211541" w:rsidRDefault="00211541" w:rsidP="00C02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06D79" w14:textId="77777777" w:rsidR="00824593" w:rsidRDefault="0082459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9640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4"/>
      <w:gridCol w:w="3124"/>
      <w:gridCol w:w="3402"/>
    </w:tblGrid>
    <w:tr w:rsidR="00D878C9" w:rsidRPr="00C85237" w14:paraId="650EDF55" w14:textId="77777777" w:rsidTr="003849BC">
      <w:tc>
        <w:tcPr>
          <w:tcW w:w="3114" w:type="dxa"/>
          <w:vAlign w:val="center"/>
        </w:tcPr>
        <w:p w14:paraId="6C681DB4" w14:textId="77777777" w:rsidR="00D878C9" w:rsidRPr="00C85237" w:rsidRDefault="00D878C9" w:rsidP="003849BC">
          <w:pPr>
            <w:pStyle w:val="Encabezado"/>
            <w:tabs>
              <w:tab w:val="clear" w:pos="4419"/>
              <w:tab w:val="clear" w:pos="8838"/>
            </w:tabs>
            <w:jc w:val="center"/>
            <w:rPr>
              <w:lang w:val="es-MX"/>
            </w:rPr>
          </w:pPr>
          <w:r w:rsidRPr="00C85237">
            <w:rPr>
              <w:lang w:val="es-MX"/>
            </w:rPr>
            <w:object w:dxaOrig="1665" w:dyaOrig="1935" w14:anchorId="1D193DE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3" type="#_x0000_t75" style="width:58.5pt;height:53.25pt">
                <v:imagedata r:id="rId1" o:title=""/>
              </v:shape>
              <o:OLEObject Type="Embed" ProgID="PBrush" ShapeID="_x0000_i1033" DrawAspect="Content" ObjectID="_1644915568" r:id="rId2"/>
            </w:object>
          </w:r>
        </w:p>
      </w:tc>
      <w:tc>
        <w:tcPr>
          <w:tcW w:w="3124" w:type="dxa"/>
          <w:vAlign w:val="center"/>
        </w:tcPr>
        <w:p w14:paraId="71488656" w14:textId="77777777" w:rsidR="00D878C9" w:rsidRPr="00C85237" w:rsidRDefault="00D878C9" w:rsidP="003849BC">
          <w:pPr>
            <w:pStyle w:val="Encabezado"/>
            <w:jc w:val="center"/>
            <w:rPr>
              <w:rFonts w:ascii="Arial" w:hAnsi="Arial" w:cs="Arial"/>
              <w:b/>
              <w:sz w:val="16"/>
              <w:lang w:val="es-MX"/>
            </w:rPr>
          </w:pPr>
          <w:r w:rsidRPr="00C85237">
            <w:rPr>
              <w:rFonts w:ascii="Arial" w:hAnsi="Arial" w:cs="Arial"/>
              <w:b/>
              <w:sz w:val="16"/>
              <w:lang w:val="es-MX"/>
            </w:rPr>
            <w:t>PROYECTO APP</w:t>
          </w:r>
        </w:p>
        <w:p w14:paraId="06568C81" w14:textId="78FB196A" w:rsidR="00D878C9" w:rsidRPr="00C85237" w:rsidRDefault="00D878C9" w:rsidP="003849BC">
          <w:pPr>
            <w:pStyle w:val="TableParagraph"/>
            <w:rPr>
              <w:b/>
              <w:sz w:val="16"/>
              <w:lang w:val="es-MX"/>
            </w:rPr>
          </w:pPr>
          <w:r w:rsidRPr="00C85237">
            <w:rPr>
              <w:b/>
              <w:sz w:val="16"/>
              <w:lang w:val="es-MX"/>
            </w:rPr>
            <w:t>“</w:t>
          </w:r>
          <w:bookmarkStart w:id="5" w:name="_Hlk23934884"/>
          <w:r>
            <w:rPr>
              <w:b/>
              <w:sz w:val="16"/>
              <w:lang w:val="es-MX"/>
            </w:rPr>
            <w:t>Carretera</w:t>
          </w:r>
          <w:bookmarkStart w:id="6" w:name="_Hlk23940043"/>
          <w:r>
            <w:rPr>
              <w:b/>
              <w:sz w:val="16"/>
              <w:lang w:val="es-MX"/>
            </w:rPr>
            <w:t xml:space="preserve"> </w:t>
          </w:r>
          <w:r w:rsidRPr="00C85237">
            <w:rPr>
              <w:b/>
              <w:sz w:val="16"/>
              <w:lang w:val="es-MX"/>
            </w:rPr>
            <w:t xml:space="preserve">Real del Monte – Entronque </w:t>
          </w:r>
          <w:bookmarkEnd w:id="5"/>
          <w:bookmarkEnd w:id="6"/>
          <w:r w:rsidRPr="00C85237">
            <w:rPr>
              <w:b/>
              <w:sz w:val="16"/>
              <w:lang w:val="es-MX"/>
            </w:rPr>
            <w:t>Huasca”</w:t>
          </w:r>
        </w:p>
        <w:p w14:paraId="4158DCB2" w14:textId="14030EA6" w:rsidR="00D878C9" w:rsidRPr="00C85237" w:rsidRDefault="00D878C9" w:rsidP="003849BC">
          <w:pPr>
            <w:pStyle w:val="TableParagraph"/>
            <w:rPr>
              <w:lang w:val="es-MX"/>
            </w:rPr>
          </w:pPr>
          <w:r w:rsidRPr="00C85237">
            <w:rPr>
              <w:b/>
              <w:sz w:val="16"/>
              <w:lang w:val="es-MX"/>
            </w:rPr>
            <w:t xml:space="preserve">Concurso Público No. </w:t>
          </w:r>
          <w:r w:rsidR="00824593" w:rsidRPr="00824593">
            <w:rPr>
              <w:b/>
              <w:sz w:val="16"/>
              <w:lang w:val="es-MX"/>
            </w:rPr>
            <w:t>APP-913005997-E4-2020</w:t>
          </w:r>
          <w:bookmarkStart w:id="7" w:name="_GoBack"/>
          <w:bookmarkEnd w:id="7"/>
        </w:p>
      </w:tc>
      <w:tc>
        <w:tcPr>
          <w:tcW w:w="3402" w:type="dxa"/>
          <w:vAlign w:val="center"/>
        </w:tcPr>
        <w:p w14:paraId="09177C79" w14:textId="77777777" w:rsidR="00D878C9" w:rsidRPr="00C85237" w:rsidRDefault="00D878C9" w:rsidP="003849BC">
          <w:pPr>
            <w:pStyle w:val="TableParagraph"/>
            <w:rPr>
              <w:lang w:val="es-MX"/>
            </w:rPr>
          </w:pPr>
          <w:r w:rsidRPr="00C85237">
            <w:rPr>
              <w:noProof/>
            </w:rPr>
            <w:drawing>
              <wp:inline distT="0" distB="0" distL="0" distR="0" wp14:anchorId="069AB49F" wp14:editId="780FEB16">
                <wp:extent cx="1952625" cy="514350"/>
                <wp:effectExtent l="0" t="0" r="9525" b="0"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F73F16" w14:textId="77777777" w:rsidR="00D878C9" w:rsidRDefault="00D878C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8DB08" w14:textId="77777777" w:rsidR="00824593" w:rsidRDefault="0082459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845C5"/>
    <w:multiLevelType w:val="hybridMultilevel"/>
    <w:tmpl w:val="C5B2CDBA"/>
    <w:lvl w:ilvl="0" w:tplc="11DA4DA6">
      <w:start w:val="1"/>
      <w:numFmt w:val="lowerRoman"/>
      <w:lvlText w:val="%1."/>
      <w:lvlJc w:val="left"/>
      <w:pPr>
        <w:ind w:left="17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F60D716">
      <w:start w:val="1"/>
      <w:numFmt w:val="lowerLetter"/>
      <w:lvlText w:val="%2"/>
      <w:lvlJc w:val="left"/>
      <w:pPr>
        <w:ind w:left="19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E67C02">
      <w:start w:val="1"/>
      <w:numFmt w:val="lowerRoman"/>
      <w:lvlText w:val="%3"/>
      <w:lvlJc w:val="left"/>
      <w:pPr>
        <w:ind w:left="26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EEEFFAA">
      <w:start w:val="1"/>
      <w:numFmt w:val="decimal"/>
      <w:lvlText w:val="%4"/>
      <w:lvlJc w:val="left"/>
      <w:pPr>
        <w:ind w:left="33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084A418">
      <w:start w:val="1"/>
      <w:numFmt w:val="lowerLetter"/>
      <w:lvlText w:val="%5"/>
      <w:lvlJc w:val="left"/>
      <w:pPr>
        <w:ind w:left="40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2A29B88">
      <w:start w:val="1"/>
      <w:numFmt w:val="lowerRoman"/>
      <w:lvlText w:val="%6"/>
      <w:lvlJc w:val="left"/>
      <w:pPr>
        <w:ind w:left="48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169C6C">
      <w:start w:val="1"/>
      <w:numFmt w:val="decimal"/>
      <w:lvlText w:val="%7"/>
      <w:lvlJc w:val="left"/>
      <w:pPr>
        <w:ind w:left="55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FBC37AE">
      <w:start w:val="1"/>
      <w:numFmt w:val="lowerLetter"/>
      <w:lvlText w:val="%8"/>
      <w:lvlJc w:val="left"/>
      <w:pPr>
        <w:ind w:left="62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616BB08">
      <w:start w:val="1"/>
      <w:numFmt w:val="lowerRoman"/>
      <w:lvlText w:val="%9"/>
      <w:lvlJc w:val="left"/>
      <w:pPr>
        <w:ind w:left="69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1B4DE8"/>
    <w:multiLevelType w:val="hybridMultilevel"/>
    <w:tmpl w:val="F4DE7AFC"/>
    <w:lvl w:ilvl="0" w:tplc="B31E33A4">
      <w:start w:val="1"/>
      <w:numFmt w:val="lowerRoman"/>
      <w:lvlText w:val="%1."/>
      <w:lvlJc w:val="left"/>
      <w:pPr>
        <w:ind w:left="17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B8AB96">
      <w:start w:val="1"/>
      <w:numFmt w:val="lowerLetter"/>
      <w:lvlText w:val="%2"/>
      <w:lvlJc w:val="left"/>
      <w:pPr>
        <w:ind w:left="19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834CF6A">
      <w:start w:val="1"/>
      <w:numFmt w:val="lowerRoman"/>
      <w:lvlText w:val="%3"/>
      <w:lvlJc w:val="left"/>
      <w:pPr>
        <w:ind w:left="26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EA08768">
      <w:start w:val="1"/>
      <w:numFmt w:val="decimal"/>
      <w:lvlText w:val="%4"/>
      <w:lvlJc w:val="left"/>
      <w:pPr>
        <w:ind w:left="33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22DD3E">
      <w:start w:val="1"/>
      <w:numFmt w:val="lowerLetter"/>
      <w:lvlText w:val="%5"/>
      <w:lvlJc w:val="left"/>
      <w:pPr>
        <w:ind w:left="40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D485322">
      <w:start w:val="1"/>
      <w:numFmt w:val="lowerRoman"/>
      <w:lvlText w:val="%6"/>
      <w:lvlJc w:val="left"/>
      <w:pPr>
        <w:ind w:left="48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8225128">
      <w:start w:val="1"/>
      <w:numFmt w:val="decimal"/>
      <w:lvlText w:val="%7"/>
      <w:lvlJc w:val="left"/>
      <w:pPr>
        <w:ind w:left="55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98C6DE">
      <w:start w:val="1"/>
      <w:numFmt w:val="lowerLetter"/>
      <w:lvlText w:val="%8"/>
      <w:lvlJc w:val="left"/>
      <w:pPr>
        <w:ind w:left="62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76277D6">
      <w:start w:val="1"/>
      <w:numFmt w:val="lowerRoman"/>
      <w:lvlText w:val="%9"/>
      <w:lvlJc w:val="left"/>
      <w:pPr>
        <w:ind w:left="69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BE90E89"/>
    <w:multiLevelType w:val="multilevel"/>
    <w:tmpl w:val="88B4E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8F1561A"/>
    <w:multiLevelType w:val="hybridMultilevel"/>
    <w:tmpl w:val="B34AC416"/>
    <w:lvl w:ilvl="0" w:tplc="10200408">
      <w:start w:val="1"/>
      <w:numFmt w:val="lowerRoman"/>
      <w:lvlText w:val="%1."/>
      <w:lvlJc w:val="left"/>
      <w:pPr>
        <w:ind w:left="17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BE4AC96">
      <w:start w:val="1"/>
      <w:numFmt w:val="lowerLetter"/>
      <w:lvlText w:val="%2"/>
      <w:lvlJc w:val="left"/>
      <w:pPr>
        <w:ind w:left="19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1A9A8A">
      <w:start w:val="1"/>
      <w:numFmt w:val="lowerRoman"/>
      <w:lvlText w:val="%3"/>
      <w:lvlJc w:val="left"/>
      <w:pPr>
        <w:ind w:left="26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09825F4">
      <w:start w:val="1"/>
      <w:numFmt w:val="decimal"/>
      <w:lvlText w:val="%4"/>
      <w:lvlJc w:val="left"/>
      <w:pPr>
        <w:ind w:left="33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0C830A">
      <w:start w:val="1"/>
      <w:numFmt w:val="lowerLetter"/>
      <w:lvlText w:val="%5"/>
      <w:lvlJc w:val="left"/>
      <w:pPr>
        <w:ind w:left="40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169B92">
      <w:start w:val="1"/>
      <w:numFmt w:val="lowerRoman"/>
      <w:lvlText w:val="%6"/>
      <w:lvlJc w:val="left"/>
      <w:pPr>
        <w:ind w:left="48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FA020C">
      <w:start w:val="1"/>
      <w:numFmt w:val="decimal"/>
      <w:lvlText w:val="%7"/>
      <w:lvlJc w:val="left"/>
      <w:pPr>
        <w:ind w:left="55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9E4110">
      <w:start w:val="1"/>
      <w:numFmt w:val="lowerLetter"/>
      <w:lvlText w:val="%8"/>
      <w:lvlJc w:val="left"/>
      <w:pPr>
        <w:ind w:left="62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0E611C">
      <w:start w:val="1"/>
      <w:numFmt w:val="lowerRoman"/>
      <w:lvlText w:val="%9"/>
      <w:lvlJc w:val="left"/>
      <w:pPr>
        <w:ind w:left="69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BFC26E4"/>
    <w:multiLevelType w:val="hybridMultilevel"/>
    <w:tmpl w:val="4544D014"/>
    <w:lvl w:ilvl="0" w:tplc="155CE6E2">
      <w:start w:val="1"/>
      <w:numFmt w:val="lowerRoman"/>
      <w:lvlText w:val="%1."/>
      <w:lvlJc w:val="left"/>
      <w:pPr>
        <w:ind w:left="17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D5CA894">
      <w:start w:val="1"/>
      <w:numFmt w:val="lowerLetter"/>
      <w:lvlText w:val="%2"/>
      <w:lvlJc w:val="left"/>
      <w:pPr>
        <w:ind w:left="19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602B026">
      <w:start w:val="1"/>
      <w:numFmt w:val="lowerRoman"/>
      <w:lvlText w:val="%3"/>
      <w:lvlJc w:val="left"/>
      <w:pPr>
        <w:ind w:left="26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9FAF548">
      <w:start w:val="1"/>
      <w:numFmt w:val="decimal"/>
      <w:lvlText w:val="%4"/>
      <w:lvlJc w:val="left"/>
      <w:pPr>
        <w:ind w:left="33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A65E32">
      <w:start w:val="1"/>
      <w:numFmt w:val="lowerLetter"/>
      <w:lvlText w:val="%5"/>
      <w:lvlJc w:val="left"/>
      <w:pPr>
        <w:ind w:left="40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FC5F38">
      <w:start w:val="1"/>
      <w:numFmt w:val="lowerRoman"/>
      <w:lvlText w:val="%6"/>
      <w:lvlJc w:val="left"/>
      <w:pPr>
        <w:ind w:left="48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3CE1524">
      <w:start w:val="1"/>
      <w:numFmt w:val="decimal"/>
      <w:lvlText w:val="%7"/>
      <w:lvlJc w:val="left"/>
      <w:pPr>
        <w:ind w:left="55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6482F18">
      <w:start w:val="1"/>
      <w:numFmt w:val="lowerLetter"/>
      <w:lvlText w:val="%8"/>
      <w:lvlJc w:val="left"/>
      <w:pPr>
        <w:ind w:left="62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0A60904">
      <w:start w:val="1"/>
      <w:numFmt w:val="lowerRoman"/>
      <w:lvlText w:val="%9"/>
      <w:lvlJc w:val="left"/>
      <w:pPr>
        <w:ind w:left="69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835677F"/>
    <w:multiLevelType w:val="hybridMultilevel"/>
    <w:tmpl w:val="846A4A22"/>
    <w:lvl w:ilvl="0" w:tplc="6242D318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4E6B76">
      <w:start w:val="1"/>
      <w:numFmt w:val="lowerRoman"/>
      <w:lvlText w:val="%2."/>
      <w:lvlJc w:val="left"/>
      <w:pPr>
        <w:ind w:left="17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E728FE4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FCEC8B4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F25FAE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CA68E4E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8E40A44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E5235A8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4D8B8CC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A1A0473"/>
    <w:multiLevelType w:val="hybridMultilevel"/>
    <w:tmpl w:val="A5507A70"/>
    <w:lvl w:ilvl="0" w:tplc="AA7A7E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394EEC14">
      <w:start w:val="1"/>
      <w:numFmt w:val="lowerLetter"/>
      <w:lvlText w:val="%2."/>
      <w:lvlJc w:val="left"/>
      <w:pPr>
        <w:ind w:left="1440" w:hanging="360"/>
      </w:pPr>
    </w:lvl>
    <w:lvl w:ilvl="2" w:tplc="7E96DD30">
      <w:start w:val="1"/>
      <w:numFmt w:val="lowerRoman"/>
      <w:lvlText w:val="%3."/>
      <w:lvlJc w:val="right"/>
      <w:pPr>
        <w:ind w:left="2160" w:hanging="180"/>
      </w:pPr>
    </w:lvl>
    <w:lvl w:ilvl="3" w:tplc="FA7ABE0C">
      <w:start w:val="1"/>
      <w:numFmt w:val="decimal"/>
      <w:lvlText w:val="%4."/>
      <w:lvlJc w:val="left"/>
      <w:pPr>
        <w:ind w:left="2880" w:hanging="360"/>
      </w:pPr>
    </w:lvl>
    <w:lvl w:ilvl="4" w:tplc="64ACB9E0">
      <w:start w:val="1"/>
      <w:numFmt w:val="lowerLetter"/>
      <w:lvlText w:val="%5."/>
      <w:lvlJc w:val="left"/>
      <w:pPr>
        <w:ind w:left="3600" w:hanging="360"/>
      </w:pPr>
    </w:lvl>
    <w:lvl w:ilvl="5" w:tplc="3B80268C">
      <w:start w:val="1"/>
      <w:numFmt w:val="lowerRoman"/>
      <w:lvlText w:val="%6."/>
      <w:lvlJc w:val="right"/>
      <w:pPr>
        <w:ind w:left="4320" w:hanging="180"/>
      </w:pPr>
    </w:lvl>
    <w:lvl w:ilvl="6" w:tplc="1D165182">
      <w:start w:val="1"/>
      <w:numFmt w:val="decimal"/>
      <w:lvlText w:val="%7."/>
      <w:lvlJc w:val="left"/>
      <w:pPr>
        <w:ind w:left="5040" w:hanging="360"/>
      </w:pPr>
    </w:lvl>
    <w:lvl w:ilvl="7" w:tplc="4BA8E136">
      <w:start w:val="1"/>
      <w:numFmt w:val="lowerLetter"/>
      <w:lvlText w:val="%8."/>
      <w:lvlJc w:val="left"/>
      <w:pPr>
        <w:ind w:left="5760" w:hanging="360"/>
      </w:pPr>
    </w:lvl>
    <w:lvl w:ilvl="8" w:tplc="8E96AD0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D2A"/>
    <w:rsid w:val="000060C2"/>
    <w:rsid w:val="00013FF4"/>
    <w:rsid w:val="0001533C"/>
    <w:rsid w:val="0004105D"/>
    <w:rsid w:val="00046D88"/>
    <w:rsid w:val="000839E1"/>
    <w:rsid w:val="00086ED1"/>
    <w:rsid w:val="000A70C3"/>
    <w:rsid w:val="000B536B"/>
    <w:rsid w:val="000C2DB0"/>
    <w:rsid w:val="000C2E2F"/>
    <w:rsid w:val="000C3420"/>
    <w:rsid w:val="000D0B37"/>
    <w:rsid w:val="000D40C6"/>
    <w:rsid w:val="000D410E"/>
    <w:rsid w:val="001318B1"/>
    <w:rsid w:val="001331DD"/>
    <w:rsid w:val="00144132"/>
    <w:rsid w:val="00144F3F"/>
    <w:rsid w:val="001453DF"/>
    <w:rsid w:val="0014592B"/>
    <w:rsid w:val="00161352"/>
    <w:rsid w:val="00171781"/>
    <w:rsid w:val="001838EB"/>
    <w:rsid w:val="00183E3B"/>
    <w:rsid w:val="001B25E2"/>
    <w:rsid w:val="001B7EE3"/>
    <w:rsid w:val="001C02EE"/>
    <w:rsid w:val="001C4A28"/>
    <w:rsid w:val="001D2773"/>
    <w:rsid w:val="001D5251"/>
    <w:rsid w:val="001E3A21"/>
    <w:rsid w:val="001F1EEE"/>
    <w:rsid w:val="001F7718"/>
    <w:rsid w:val="00211541"/>
    <w:rsid w:val="00221AF9"/>
    <w:rsid w:val="002278AD"/>
    <w:rsid w:val="00231531"/>
    <w:rsid w:val="00235A54"/>
    <w:rsid w:val="00235AC7"/>
    <w:rsid w:val="00236254"/>
    <w:rsid w:val="00251052"/>
    <w:rsid w:val="00252600"/>
    <w:rsid w:val="00257AAF"/>
    <w:rsid w:val="002774F1"/>
    <w:rsid w:val="002A05C4"/>
    <w:rsid w:val="002A7036"/>
    <w:rsid w:val="00304EC3"/>
    <w:rsid w:val="003130B4"/>
    <w:rsid w:val="00320DCB"/>
    <w:rsid w:val="00336F77"/>
    <w:rsid w:val="00346193"/>
    <w:rsid w:val="00346CD6"/>
    <w:rsid w:val="003849BC"/>
    <w:rsid w:val="00396160"/>
    <w:rsid w:val="00396FC0"/>
    <w:rsid w:val="003A782B"/>
    <w:rsid w:val="003B5772"/>
    <w:rsid w:val="003C3479"/>
    <w:rsid w:val="003C4D7A"/>
    <w:rsid w:val="0040135D"/>
    <w:rsid w:val="00406AEB"/>
    <w:rsid w:val="004151AB"/>
    <w:rsid w:val="0049798B"/>
    <w:rsid w:val="004A00D0"/>
    <w:rsid w:val="004A0797"/>
    <w:rsid w:val="004A5073"/>
    <w:rsid w:val="004B5310"/>
    <w:rsid w:val="004C4F03"/>
    <w:rsid w:val="004C7FDA"/>
    <w:rsid w:val="004D535E"/>
    <w:rsid w:val="004E17F6"/>
    <w:rsid w:val="004E5D52"/>
    <w:rsid w:val="004E6FA1"/>
    <w:rsid w:val="0051563A"/>
    <w:rsid w:val="005431A7"/>
    <w:rsid w:val="00551020"/>
    <w:rsid w:val="0055379D"/>
    <w:rsid w:val="00556781"/>
    <w:rsid w:val="0056684C"/>
    <w:rsid w:val="00572383"/>
    <w:rsid w:val="005769B4"/>
    <w:rsid w:val="00596F08"/>
    <w:rsid w:val="005A30F9"/>
    <w:rsid w:val="005B549D"/>
    <w:rsid w:val="005E2909"/>
    <w:rsid w:val="005E3FB7"/>
    <w:rsid w:val="005E7480"/>
    <w:rsid w:val="005F08A0"/>
    <w:rsid w:val="00600818"/>
    <w:rsid w:val="00645E99"/>
    <w:rsid w:val="006547A3"/>
    <w:rsid w:val="00654AF3"/>
    <w:rsid w:val="006754E2"/>
    <w:rsid w:val="00681805"/>
    <w:rsid w:val="006C6CB4"/>
    <w:rsid w:val="006E1CAB"/>
    <w:rsid w:val="006F2B38"/>
    <w:rsid w:val="006F6670"/>
    <w:rsid w:val="00702348"/>
    <w:rsid w:val="00717AF8"/>
    <w:rsid w:val="00724DF2"/>
    <w:rsid w:val="00726F0A"/>
    <w:rsid w:val="00734E07"/>
    <w:rsid w:val="00767AED"/>
    <w:rsid w:val="007762C0"/>
    <w:rsid w:val="007C71D7"/>
    <w:rsid w:val="007D4A34"/>
    <w:rsid w:val="007D4EB7"/>
    <w:rsid w:val="007E56E2"/>
    <w:rsid w:val="007F61A3"/>
    <w:rsid w:val="00803585"/>
    <w:rsid w:val="00823B31"/>
    <w:rsid w:val="00824593"/>
    <w:rsid w:val="00833884"/>
    <w:rsid w:val="008357CF"/>
    <w:rsid w:val="00841C2A"/>
    <w:rsid w:val="008515D4"/>
    <w:rsid w:val="008712E7"/>
    <w:rsid w:val="00874A4E"/>
    <w:rsid w:val="00885C39"/>
    <w:rsid w:val="00897500"/>
    <w:rsid w:val="008A4FF0"/>
    <w:rsid w:val="008C1041"/>
    <w:rsid w:val="008C6BB9"/>
    <w:rsid w:val="008D1679"/>
    <w:rsid w:val="008D50F5"/>
    <w:rsid w:val="008E2AD7"/>
    <w:rsid w:val="008E4020"/>
    <w:rsid w:val="008E56FC"/>
    <w:rsid w:val="008E6DC3"/>
    <w:rsid w:val="008F1AE0"/>
    <w:rsid w:val="008F2E1E"/>
    <w:rsid w:val="00910AF3"/>
    <w:rsid w:val="0093348D"/>
    <w:rsid w:val="00945020"/>
    <w:rsid w:val="009472CD"/>
    <w:rsid w:val="00947E46"/>
    <w:rsid w:val="00961BA7"/>
    <w:rsid w:val="009636D4"/>
    <w:rsid w:val="00984DF5"/>
    <w:rsid w:val="00993169"/>
    <w:rsid w:val="009A7884"/>
    <w:rsid w:val="009C59A7"/>
    <w:rsid w:val="009D0579"/>
    <w:rsid w:val="009D5899"/>
    <w:rsid w:val="009D729A"/>
    <w:rsid w:val="00A02410"/>
    <w:rsid w:val="00A12865"/>
    <w:rsid w:val="00A1508B"/>
    <w:rsid w:val="00A37EE4"/>
    <w:rsid w:val="00A429B2"/>
    <w:rsid w:val="00A43A09"/>
    <w:rsid w:val="00A60C06"/>
    <w:rsid w:val="00A61270"/>
    <w:rsid w:val="00A645D1"/>
    <w:rsid w:val="00A73C05"/>
    <w:rsid w:val="00A752B7"/>
    <w:rsid w:val="00A8089D"/>
    <w:rsid w:val="00A95AAC"/>
    <w:rsid w:val="00A96BD4"/>
    <w:rsid w:val="00AA2E68"/>
    <w:rsid w:val="00AA4DFA"/>
    <w:rsid w:val="00AA4FC4"/>
    <w:rsid w:val="00AB09A7"/>
    <w:rsid w:val="00AB4E40"/>
    <w:rsid w:val="00AC22AD"/>
    <w:rsid w:val="00AC338B"/>
    <w:rsid w:val="00AC554F"/>
    <w:rsid w:val="00AD694D"/>
    <w:rsid w:val="00B03BCB"/>
    <w:rsid w:val="00B5161D"/>
    <w:rsid w:val="00B85178"/>
    <w:rsid w:val="00BA1377"/>
    <w:rsid w:val="00BB297F"/>
    <w:rsid w:val="00BB4967"/>
    <w:rsid w:val="00BB534E"/>
    <w:rsid w:val="00BC64C7"/>
    <w:rsid w:val="00BD495C"/>
    <w:rsid w:val="00C02D2A"/>
    <w:rsid w:val="00C143AC"/>
    <w:rsid w:val="00C24031"/>
    <w:rsid w:val="00C61F6C"/>
    <w:rsid w:val="00C84434"/>
    <w:rsid w:val="00C911D6"/>
    <w:rsid w:val="00CC629B"/>
    <w:rsid w:val="00CE7F0C"/>
    <w:rsid w:val="00CF15D5"/>
    <w:rsid w:val="00CF18A8"/>
    <w:rsid w:val="00CF4E05"/>
    <w:rsid w:val="00D0387B"/>
    <w:rsid w:val="00D33515"/>
    <w:rsid w:val="00D46AEC"/>
    <w:rsid w:val="00D50DE7"/>
    <w:rsid w:val="00D550CA"/>
    <w:rsid w:val="00D7566C"/>
    <w:rsid w:val="00D878C9"/>
    <w:rsid w:val="00D92626"/>
    <w:rsid w:val="00DB72EF"/>
    <w:rsid w:val="00DC532E"/>
    <w:rsid w:val="00DC54DC"/>
    <w:rsid w:val="00DD57F1"/>
    <w:rsid w:val="00DE473E"/>
    <w:rsid w:val="00DF7BD9"/>
    <w:rsid w:val="00E01CFB"/>
    <w:rsid w:val="00E033A4"/>
    <w:rsid w:val="00E1101D"/>
    <w:rsid w:val="00E20A8B"/>
    <w:rsid w:val="00E226C3"/>
    <w:rsid w:val="00E34B2F"/>
    <w:rsid w:val="00E4103E"/>
    <w:rsid w:val="00E42821"/>
    <w:rsid w:val="00E4610D"/>
    <w:rsid w:val="00E57198"/>
    <w:rsid w:val="00E619AF"/>
    <w:rsid w:val="00E6304F"/>
    <w:rsid w:val="00E93DAF"/>
    <w:rsid w:val="00EA7D48"/>
    <w:rsid w:val="00EB0FB9"/>
    <w:rsid w:val="00EC6BB3"/>
    <w:rsid w:val="00EC75A5"/>
    <w:rsid w:val="00F002C6"/>
    <w:rsid w:val="00F226B9"/>
    <w:rsid w:val="00F42711"/>
    <w:rsid w:val="00F55B86"/>
    <w:rsid w:val="00F56AAA"/>
    <w:rsid w:val="00FA07AD"/>
    <w:rsid w:val="00FC2C5F"/>
    <w:rsid w:val="00FC2E82"/>
    <w:rsid w:val="00FE305A"/>
    <w:rsid w:val="00FF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8A4248"/>
  <w15:chartTrackingRefBased/>
  <w15:docId w15:val="{06B837D8-163E-4502-93A5-09C76A892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8D1679"/>
    <w:pPr>
      <w:widowControl w:val="0"/>
      <w:autoSpaceDE w:val="0"/>
      <w:autoSpaceDN w:val="0"/>
      <w:spacing w:after="0" w:line="240" w:lineRule="auto"/>
      <w:ind w:left="1082"/>
      <w:jc w:val="center"/>
      <w:outlineLvl w:val="0"/>
    </w:pPr>
    <w:rPr>
      <w:rFonts w:ascii="Arial" w:eastAsia="Arial" w:hAnsi="Arial" w:cs="Arial"/>
      <w:b/>
      <w:bCs/>
      <w:lang w:eastAsia="es-MX" w:bidi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2D2A"/>
  </w:style>
  <w:style w:type="paragraph" w:styleId="Piedepgina">
    <w:name w:val="footer"/>
    <w:aliases w:val="Dokument-ID"/>
    <w:basedOn w:val="Normal"/>
    <w:link w:val="Piedepgina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Dokument-ID Car"/>
    <w:basedOn w:val="Fuentedeprrafopredeter"/>
    <w:link w:val="Piedepgina"/>
    <w:uiPriority w:val="99"/>
    <w:rsid w:val="00C02D2A"/>
  </w:style>
  <w:style w:type="paragraph" w:customStyle="1" w:styleId="TableParagraph">
    <w:name w:val="Table Paragraph"/>
    <w:basedOn w:val="Normal"/>
    <w:uiPriority w:val="1"/>
    <w:qFormat/>
    <w:rsid w:val="00C02D2A"/>
    <w:pPr>
      <w:widowControl w:val="0"/>
      <w:autoSpaceDE w:val="0"/>
      <w:autoSpaceDN w:val="0"/>
      <w:spacing w:after="0" w:line="240" w:lineRule="auto"/>
      <w:jc w:val="center"/>
    </w:pPr>
    <w:rPr>
      <w:rFonts w:ascii="Arial" w:eastAsia="Arial" w:hAnsi="Arial" w:cs="Arial"/>
      <w:lang w:eastAsia="es-MX" w:bidi="es-MX"/>
    </w:rPr>
  </w:style>
  <w:style w:type="table" w:styleId="Tablaconcuadrcula">
    <w:name w:val="Table Grid"/>
    <w:basedOn w:val="Tablanormal"/>
    <w:uiPriority w:val="39"/>
    <w:rsid w:val="00C02D2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uiPriority w:val="1"/>
    <w:qFormat/>
    <w:rsid w:val="001331DD"/>
    <w:pPr>
      <w:widowControl w:val="0"/>
      <w:autoSpaceDE w:val="0"/>
      <w:autoSpaceDN w:val="0"/>
      <w:spacing w:before="102" w:after="0" w:line="240" w:lineRule="auto"/>
      <w:ind w:left="362"/>
    </w:pPr>
    <w:rPr>
      <w:rFonts w:ascii="Arial" w:eastAsia="Arial" w:hAnsi="Arial" w:cs="Arial"/>
      <w:b/>
      <w:bCs/>
      <w:lang w:eastAsia="es-MX" w:bidi="es-MX"/>
    </w:rPr>
  </w:style>
  <w:style w:type="paragraph" w:styleId="Textoindependiente">
    <w:name w:val="Body Text"/>
    <w:basedOn w:val="Normal"/>
    <w:link w:val="TextoindependienteCar"/>
    <w:uiPriority w:val="1"/>
    <w:qFormat/>
    <w:rsid w:val="001331D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MX" w:bidi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331DD"/>
    <w:rPr>
      <w:rFonts w:ascii="Arial" w:eastAsia="Arial" w:hAnsi="Arial" w:cs="Arial"/>
      <w:lang w:eastAsia="es-MX" w:bidi="es-MX"/>
    </w:rPr>
  </w:style>
  <w:style w:type="character" w:customStyle="1" w:styleId="Ttulo1Car">
    <w:name w:val="Título 1 Car"/>
    <w:basedOn w:val="Fuentedeprrafopredeter"/>
    <w:link w:val="Ttulo1"/>
    <w:uiPriority w:val="9"/>
    <w:rsid w:val="008D1679"/>
    <w:rPr>
      <w:rFonts w:ascii="Arial" w:eastAsia="Arial" w:hAnsi="Arial" w:cs="Arial"/>
      <w:b/>
      <w:bCs/>
      <w:lang w:eastAsia="es-MX" w:bidi="es-MX"/>
    </w:rPr>
  </w:style>
  <w:style w:type="table" w:customStyle="1" w:styleId="TableNormal">
    <w:name w:val="Table Normal"/>
    <w:uiPriority w:val="2"/>
    <w:semiHidden/>
    <w:unhideWhenUsed/>
    <w:qFormat/>
    <w:rsid w:val="00BC64C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BC64C7"/>
    <w:pPr>
      <w:widowControl w:val="0"/>
      <w:autoSpaceDE w:val="0"/>
      <w:autoSpaceDN w:val="0"/>
      <w:spacing w:after="0" w:line="240" w:lineRule="auto"/>
      <w:ind w:left="1214" w:hanging="569"/>
      <w:jc w:val="both"/>
    </w:pPr>
    <w:rPr>
      <w:rFonts w:ascii="Arial" w:eastAsia="Arial" w:hAnsi="Arial" w:cs="Arial"/>
      <w:lang w:eastAsia="es-MX" w:bidi="es-MX"/>
    </w:rPr>
  </w:style>
  <w:style w:type="paragraph" w:customStyle="1" w:styleId="Default">
    <w:name w:val="Default"/>
    <w:rsid w:val="00BC64C7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2A70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767AE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67AE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67AE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67AE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67AE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7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7AED"/>
    <w:rPr>
      <w:rFonts w:ascii="Segoe UI" w:hAnsi="Segoe UI" w:cs="Segoe UI"/>
      <w:sz w:val="18"/>
      <w:szCs w:val="18"/>
    </w:rPr>
  </w:style>
  <w:style w:type="table" w:customStyle="1" w:styleId="TableGrid1">
    <w:name w:val="Table Grid1"/>
    <w:rsid w:val="00252600"/>
    <w:pPr>
      <w:spacing w:after="0" w:line="240" w:lineRule="auto"/>
    </w:pPr>
    <w:rPr>
      <w:rFonts w:eastAsiaTheme="minorEastAsia"/>
      <w:lang w:eastAsia="es-MX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AF545CE06AD541A6D773B5E71F4DC5" ma:contentTypeVersion="11" ma:contentTypeDescription="Crear nuevo documento." ma:contentTypeScope="" ma:versionID="34b8eb8ab349eb4e690c42e23a33d1b5">
  <xsd:schema xmlns:xsd="http://www.w3.org/2001/XMLSchema" xmlns:xs="http://www.w3.org/2001/XMLSchema" xmlns:p="http://schemas.microsoft.com/office/2006/metadata/properties" xmlns:ns2="89198b15-46c9-4f21-a5ca-1c34101f88f2" xmlns:ns3="a2a6775d-bb4e-4be7-91d8-32500e218469" targetNamespace="http://schemas.microsoft.com/office/2006/metadata/properties" ma:root="true" ma:fieldsID="8e10ff2c4d3bec0bc12f2275987442e0" ns2:_="" ns3:_="">
    <xsd:import namespace="89198b15-46c9-4f21-a5ca-1c34101f88f2"/>
    <xsd:import namespace="a2a6775d-bb4e-4be7-91d8-32500e2184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98b15-46c9-4f21-a5ca-1c34101f88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6775d-bb4e-4be7-91d8-32500e2184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A6C18-B61A-4EA7-9CEC-6B4269B0C3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527361-10C4-4012-8483-89FE298B60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51E349-5A0C-4536-A5F2-82F4DB65EF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198b15-46c9-4f21-a5ca-1c34101f88f2"/>
    <ds:schemaRef ds:uri="a2a6775d-bb4e-4be7-91d8-32500e218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646710-9004-40DB-8FAC-2BF758577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974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Odin García Martín del Campo</dc:creator>
  <cp:keywords/>
  <dc:description/>
  <cp:lastModifiedBy>Asesoría Financiera</cp:lastModifiedBy>
  <cp:revision>3</cp:revision>
  <dcterms:created xsi:type="dcterms:W3CDTF">2020-02-27T20:43:00Z</dcterms:created>
  <dcterms:modified xsi:type="dcterms:W3CDTF">2020-03-05T18:13:00Z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0x01010003AF545CE06AD541A6D773B5E71F4DC5</vt:lpwstr>
  </property>
</Properties>
</file>